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6B67" w:rsidRPr="007B6B67" w:rsidRDefault="008F4E08" w:rsidP="007B6B67">
      <w:pPr>
        <w:jc w:val="both"/>
        <w:rPr>
          <w:b/>
        </w:rPr>
      </w:pPr>
      <w:r>
        <w:rPr>
          <w:b/>
          <w:noProof/>
          <w:lang w:eastAsia="en-GB"/>
        </w:rPr>
        <w:pict>
          <v:shapetype id="_x0000_t202" coordsize="21600,21600" o:spt="202" path="m,l,21600r21600,l21600,xe">
            <v:stroke joinstyle="miter"/>
            <v:path gradientshapeok="t" o:connecttype="rect"/>
          </v:shapetype>
          <v:shape id="_x0000_s1171" type="#_x0000_t202" style="position:absolute;left:0;text-align:left;margin-left:6.95pt;margin-top:-153.05pt;width:389.25pt;height:124.5pt;z-index:251710464" strokecolor="white">
            <v:textbox>
              <w:txbxContent>
                <w:p w:rsidR="00220DCE" w:rsidRDefault="00220DCE">
                  <w:pPr>
                    <w:rPr>
                      <w:b/>
                      <w:sz w:val="52"/>
                    </w:rPr>
                  </w:pPr>
                  <w:r>
                    <w:rPr>
                      <w:b/>
                      <w:sz w:val="64"/>
                      <w:szCs w:val="64"/>
                    </w:rPr>
                    <w:t>Landscape Systems</w:t>
                  </w:r>
                  <w:r w:rsidRPr="00111D0D">
                    <w:rPr>
                      <w:b/>
                      <w:sz w:val="52"/>
                    </w:rPr>
                    <w:t xml:space="preserve"> </w:t>
                  </w:r>
                </w:p>
                <w:p w:rsidR="002942C5" w:rsidRPr="00111D0D" w:rsidRDefault="002942C5">
                  <w:pPr>
                    <w:rPr>
                      <w:b/>
                    </w:rPr>
                  </w:pPr>
                  <w:r w:rsidRPr="00111D0D">
                    <w:rPr>
                      <w:b/>
                      <w:sz w:val="52"/>
                    </w:rPr>
                    <w:t>An investigation of a River System from Source to Mouth</w:t>
                  </w:r>
                </w:p>
              </w:txbxContent>
            </v:textbox>
          </v:shape>
        </w:pict>
      </w:r>
      <w:r w:rsidR="007B6B67" w:rsidRPr="007B6B67">
        <w:rPr>
          <w:b/>
        </w:rPr>
        <w:t>Overview</w:t>
      </w:r>
    </w:p>
    <w:p w:rsidR="000D1099" w:rsidRDefault="002942C5" w:rsidP="007B6B67">
      <w:pPr>
        <w:jc w:val="both"/>
      </w:pPr>
      <w:r>
        <w:t xml:space="preserve">A  </w:t>
      </w:r>
      <w:r w:rsidR="000D1099">
        <w:t>Study</w:t>
      </w:r>
      <w:r>
        <w:t xml:space="preserve"> of</w:t>
      </w:r>
      <w:r w:rsidR="000D1099">
        <w:t xml:space="preserve"> the physical characteristics of the </w:t>
      </w:r>
      <w:r w:rsidR="000D1099" w:rsidRPr="00D7600D">
        <w:rPr>
          <w:i/>
        </w:rPr>
        <w:t xml:space="preserve">River </w:t>
      </w:r>
      <w:proofErr w:type="spellStart"/>
      <w:r w:rsidR="000D1099" w:rsidRPr="00D7600D">
        <w:rPr>
          <w:i/>
        </w:rPr>
        <w:t>Chalmadale</w:t>
      </w:r>
      <w:proofErr w:type="spellEnd"/>
      <w:r w:rsidR="000D1099">
        <w:t xml:space="preserve"> and</w:t>
      </w:r>
      <w:r w:rsidR="00715BAE">
        <w:t xml:space="preserve"> its main tributary</w:t>
      </w:r>
      <w:r w:rsidR="009079F0">
        <w:t>, the</w:t>
      </w:r>
      <w:r w:rsidR="00715BAE">
        <w:t xml:space="preserve"> </w:t>
      </w:r>
      <w:proofErr w:type="spellStart"/>
      <w:r w:rsidR="00715BAE" w:rsidRPr="00D7600D">
        <w:rPr>
          <w:i/>
        </w:rPr>
        <w:t>Easan</w:t>
      </w:r>
      <w:proofErr w:type="spellEnd"/>
      <w:r w:rsidR="00715BAE">
        <w:t xml:space="preserve">. </w:t>
      </w:r>
    </w:p>
    <w:p w:rsidR="00111D0D" w:rsidRDefault="00111D0D" w:rsidP="007B6B67">
      <w:pPr>
        <w:jc w:val="both"/>
      </w:pPr>
      <w:r>
        <w:t>Although the study of a river system from source to mouth is no l</w:t>
      </w:r>
      <w:r w:rsidR="007B6B67">
        <w:t xml:space="preserve">onger standard within A-Level, </w:t>
      </w:r>
      <w:r>
        <w:t>a number of our groups consider that it still provides the best example of how to carry out a fieldwork investigation &amp; therefore we are happy to offer it as a study option.</w:t>
      </w:r>
    </w:p>
    <w:p w:rsidR="000D1099" w:rsidRDefault="00111D0D" w:rsidP="007B6B67">
      <w:pPr>
        <w:jc w:val="both"/>
      </w:pPr>
      <w:r>
        <w:t xml:space="preserve">Student will collect data for </w:t>
      </w:r>
      <w:r w:rsidR="000D1099">
        <w:t xml:space="preserve">width, depth, wetted perimeter, velocity, channel roughness, </w:t>
      </w:r>
      <w:proofErr w:type="spellStart"/>
      <w:r w:rsidR="000D1099">
        <w:t>bedload</w:t>
      </w:r>
      <w:proofErr w:type="spellEnd"/>
      <w:r w:rsidR="000D1099">
        <w:t xml:space="preserve"> size, </w:t>
      </w:r>
      <w:proofErr w:type="spellStart"/>
      <w:r w:rsidR="000D1099">
        <w:t>bedload</w:t>
      </w:r>
      <w:proofErr w:type="spellEnd"/>
      <w:r w:rsidR="000D1099">
        <w:t xml:space="preserve"> roundness, and turbidity.  This data will be collated in a table, which can then be used later </w:t>
      </w:r>
      <w:r>
        <w:t>in the evening follow-up &amp;</w:t>
      </w:r>
      <w:r w:rsidR="000D1099">
        <w:t xml:space="preserve"> back at school.  During their journey down the river, students can</w:t>
      </w:r>
      <w:r w:rsidR="002942C5">
        <w:t xml:space="preserve"> also take note of the changing</w:t>
      </w:r>
      <w:r w:rsidR="000D1099">
        <w:t xml:space="preserve"> </w:t>
      </w:r>
      <w:r w:rsidR="002942C5">
        <w:t xml:space="preserve">landscape and fluvial landforms </w:t>
      </w:r>
      <w:r w:rsidR="000D1099">
        <w:t xml:space="preserve">and make appropriate notes and field sketches.  </w:t>
      </w:r>
    </w:p>
    <w:p w:rsidR="002942C5" w:rsidRPr="00111D0D" w:rsidRDefault="002942C5" w:rsidP="007B6B67">
      <w:pPr>
        <w:spacing w:after="0"/>
        <w:jc w:val="both"/>
        <w:rPr>
          <w:b/>
        </w:rPr>
      </w:pPr>
      <w:r w:rsidRPr="00111D0D">
        <w:rPr>
          <w:b/>
        </w:rPr>
        <w:t>E</w:t>
      </w:r>
      <w:r w:rsidR="000D1099" w:rsidRPr="00111D0D">
        <w:rPr>
          <w:b/>
        </w:rPr>
        <w:t>venin</w:t>
      </w:r>
      <w:r w:rsidRPr="00111D0D">
        <w:rPr>
          <w:b/>
        </w:rPr>
        <w:t xml:space="preserve">g follow up </w:t>
      </w:r>
    </w:p>
    <w:p w:rsidR="002942C5" w:rsidRDefault="002942C5" w:rsidP="007B6B67">
      <w:pPr>
        <w:spacing w:after="0"/>
        <w:jc w:val="both"/>
      </w:pPr>
    </w:p>
    <w:p w:rsidR="000D1099" w:rsidRPr="00111D0D" w:rsidRDefault="009079F0" w:rsidP="007B6B67">
      <w:pPr>
        <w:spacing w:after="0"/>
        <w:jc w:val="both"/>
      </w:pPr>
      <w:r>
        <w:rPr>
          <w:noProof/>
          <w:lang w:eastAsia="en-GB"/>
        </w:rPr>
        <w:drawing>
          <wp:anchor distT="0" distB="0" distL="114300" distR="114300" simplePos="0" relativeHeight="251702272" behindDoc="0" locked="0" layoutInCell="1" allowOverlap="1">
            <wp:simplePos x="0" y="0"/>
            <wp:positionH relativeFrom="column">
              <wp:posOffset>209550</wp:posOffset>
            </wp:positionH>
            <wp:positionV relativeFrom="paragraph">
              <wp:posOffset>1020445</wp:posOffset>
            </wp:positionV>
            <wp:extent cx="6210300" cy="2781300"/>
            <wp:effectExtent l="19050" t="0" r="0" b="0"/>
            <wp:wrapSquare wrapText="bothSides"/>
            <wp:docPr id="7" name="Picture 0" descr="SIMG_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G_0225.JPG"/>
                    <pic:cNvPicPr/>
                  </pic:nvPicPr>
                  <pic:blipFill>
                    <a:blip r:embed="rId8" cstate="print"/>
                    <a:srcRect t="2771" b="4157"/>
                    <a:stretch>
                      <a:fillRect/>
                    </a:stretch>
                  </pic:blipFill>
                  <pic:spPr>
                    <a:xfrm>
                      <a:off x="0" y="0"/>
                      <a:ext cx="6210300" cy="2781300"/>
                    </a:xfrm>
                    <a:prstGeom prst="rect">
                      <a:avLst/>
                    </a:prstGeom>
                  </pic:spPr>
                </pic:pic>
              </a:graphicData>
            </a:graphic>
          </wp:anchor>
        </w:drawing>
      </w:r>
      <w:r w:rsidR="002942C5">
        <w:t>S</w:t>
      </w:r>
      <w:r w:rsidR="000D1099">
        <w:t>tudents w</w:t>
      </w:r>
      <w:r w:rsidR="002942C5">
        <w:t>ill use their data to calculate</w:t>
      </w:r>
      <w:r w:rsidR="000D1099">
        <w:t xml:space="preserve"> cross sectional area, hydraulic radius, and discharge. The drainage basin characteristics will be studied using modern techniques such as GIS software.  Our expert tutors will guide the students through a range of data presentation techniques and ignite an analytical discussion comparing data.  This can be backed up by statistical analysis techniques such as Spearman’s rank.  Finally, students will reflect back upon their day and evaluate which of their methods worked and the pro’s and con’s of each technique. </w:t>
      </w:r>
    </w:p>
    <w:p w:rsidR="000D1099" w:rsidRDefault="00111D0D" w:rsidP="000D1099">
      <w:pPr>
        <w:jc w:val="both"/>
      </w:pPr>
      <w:r>
        <w:t xml:space="preserve">The River </w:t>
      </w:r>
      <w:proofErr w:type="spellStart"/>
      <w:r w:rsidR="00D7600D" w:rsidRPr="00D7600D">
        <w:rPr>
          <w:i/>
        </w:rPr>
        <w:t>Chalmadale</w:t>
      </w:r>
      <w:proofErr w:type="spellEnd"/>
      <w:r w:rsidR="00D7600D" w:rsidRPr="00D7600D">
        <w:rPr>
          <w:i/>
        </w:rPr>
        <w:t xml:space="preserve"> </w:t>
      </w:r>
      <w:r>
        <w:rPr>
          <w:i/>
        </w:rPr>
        <w:t xml:space="preserve">also </w:t>
      </w:r>
      <w:r w:rsidR="000D1099">
        <w:t>provide</w:t>
      </w:r>
      <w:r>
        <w:t>s</w:t>
      </w:r>
      <w:r w:rsidR="000D1099">
        <w:t xml:space="preserve"> an excellent opportunity to study how physical and human environments interact in a rural setting.  Student</w:t>
      </w:r>
      <w:r>
        <w:t>s will consider</w:t>
      </w:r>
      <w:r w:rsidR="002942C5">
        <w:t xml:space="preserve"> </w:t>
      </w:r>
      <w:r w:rsidR="000D1099">
        <w:t>indus</w:t>
      </w:r>
      <w:r>
        <w:t>trial use of the river, rivers as possible energy source &amp; extraction as drinking water.  The river system also creates significant flooding issues in the village.</w:t>
      </w:r>
      <w:r w:rsidR="000D1099">
        <w:t xml:space="preserve"> </w:t>
      </w:r>
    </w:p>
    <w:p w:rsidR="00FB7F74" w:rsidRDefault="000D1099" w:rsidP="000D1099">
      <w:r>
        <w:br w:type="page"/>
      </w:r>
    </w:p>
    <w:p w:rsidR="00D72C2F" w:rsidRDefault="008F4E08" w:rsidP="00D72C2F">
      <w:pPr>
        <w:spacing w:line="600" w:lineRule="auto"/>
      </w:pPr>
      <w:bookmarkStart w:id="0" w:name="TheCarbonCycle"/>
      <w:bookmarkEnd w:id="0"/>
      <w:r>
        <w:rPr>
          <w:noProof/>
          <w:lang w:eastAsia="en-GB"/>
        </w:rPr>
        <w:lastRenderedPageBreak/>
        <w:pict>
          <v:group id="_x0000_s1072" style="position:absolute;margin-left:-14.8pt;margin-top:-6.8pt;width:73.5pt;height:41.65pt;z-index:251673600" coordorigin="2685,10447" coordsize="1470,833">
            <v:oval id="_x0000_s1073" style="position:absolute;left:2685;top:10447;width:1470;height:833" fillcolor="#92d050" stroked="f"/>
            <v:shape id="_x0000_s1074" type="#_x0000_t202" style="position:absolute;left:2865;top:10612;width:1215;height:518;mso-width-relative:margin;mso-height-relative:margin" filled="f" stroked="f">
              <v:textbox style="mso-next-textbox:#_x0000_s1074">
                <w:txbxContent>
                  <w:p w:rsidR="00850317" w:rsidRPr="00BA17D8" w:rsidRDefault="00850317" w:rsidP="00850317">
                    <w:pPr>
                      <w:rPr>
                        <w:sz w:val="24"/>
                      </w:rPr>
                    </w:pPr>
                    <w:r>
                      <w:rPr>
                        <w:sz w:val="24"/>
                      </w:rPr>
                      <w:t>Half</w:t>
                    </w:r>
                    <w:r w:rsidRPr="00BA17D8">
                      <w:rPr>
                        <w:sz w:val="24"/>
                      </w:rPr>
                      <w:t xml:space="preserve"> Day</w:t>
                    </w:r>
                  </w:p>
                </w:txbxContent>
              </v:textbox>
            </v:shape>
          </v:group>
        </w:pict>
      </w:r>
      <w:r>
        <w:rPr>
          <w:noProof/>
          <w:lang w:eastAsia="en-GB"/>
        </w:rPr>
        <w:pict>
          <v:shape id="_x0000_s1028" type="#_x0000_t202" style="position:absolute;margin-left:-7.3pt;margin-top:-153.8pt;width:531.75pt;height:128.25pt;z-index:251661312;mso-width-relative:margin;mso-height-relative:margin" filled="f" stroked="f">
            <v:textbox style="mso-next-textbox:#_x0000_s1028">
              <w:txbxContent>
                <w:p w:rsidR="0076756E" w:rsidRPr="00C175AB" w:rsidRDefault="0076756E" w:rsidP="0076756E">
                  <w:pPr>
                    <w:rPr>
                      <w:sz w:val="20"/>
                    </w:rPr>
                  </w:pPr>
                </w:p>
                <w:p w:rsidR="00220DCE" w:rsidRDefault="00111D0D" w:rsidP="00220DCE">
                  <w:pPr>
                    <w:rPr>
                      <w:b/>
                      <w:sz w:val="64"/>
                      <w:szCs w:val="64"/>
                    </w:rPr>
                  </w:pPr>
                  <w:r>
                    <w:rPr>
                      <w:b/>
                      <w:sz w:val="64"/>
                      <w:szCs w:val="64"/>
                    </w:rPr>
                    <w:t xml:space="preserve">  </w:t>
                  </w:r>
                  <w:r w:rsidR="00220DCE">
                    <w:rPr>
                      <w:b/>
                      <w:sz w:val="64"/>
                      <w:szCs w:val="64"/>
                    </w:rPr>
                    <w:t>Landscape Systems</w:t>
                  </w:r>
                </w:p>
                <w:p w:rsidR="0076756E" w:rsidRPr="00220DCE" w:rsidRDefault="00111D0D" w:rsidP="00111D0D">
                  <w:pPr>
                    <w:spacing w:after="0"/>
                    <w:rPr>
                      <w:sz w:val="52"/>
                      <w:szCs w:val="52"/>
                    </w:rPr>
                  </w:pPr>
                  <w:r w:rsidRPr="00220DCE">
                    <w:rPr>
                      <w:sz w:val="52"/>
                      <w:szCs w:val="52"/>
                    </w:rPr>
                    <w:t xml:space="preserve">Drainage Basins &amp; </w:t>
                  </w:r>
                  <w:r w:rsidR="00D72C2F">
                    <w:rPr>
                      <w:sz w:val="52"/>
                      <w:szCs w:val="52"/>
                    </w:rPr>
                    <w:t>the Hydrological Cycle</w:t>
                  </w:r>
                </w:p>
                <w:p w:rsidR="0076756E" w:rsidRDefault="0076756E" w:rsidP="0076756E"/>
              </w:txbxContent>
            </v:textbox>
          </v:shape>
        </w:pict>
      </w:r>
    </w:p>
    <w:p w:rsidR="00D72C2F" w:rsidRDefault="00D72C2F" w:rsidP="00D72C2F">
      <w:pPr>
        <w:spacing w:after="0" w:line="600" w:lineRule="auto"/>
        <w:jc w:val="both"/>
      </w:pPr>
      <w:r>
        <w:t xml:space="preserve">In the centre of </w:t>
      </w:r>
      <w:proofErr w:type="spellStart"/>
      <w:r>
        <w:t>Lochranza</w:t>
      </w:r>
      <w:proofErr w:type="spellEnd"/>
      <w:r>
        <w:t xml:space="preserve"> Village two river systems join; the </w:t>
      </w:r>
      <w:proofErr w:type="spellStart"/>
      <w:r>
        <w:t>Chalmadale</w:t>
      </w:r>
      <w:proofErr w:type="spellEnd"/>
      <w:r>
        <w:t xml:space="preserve"> &amp; the </w:t>
      </w:r>
      <w:proofErr w:type="spellStart"/>
      <w:r>
        <w:t>Easan</w:t>
      </w:r>
      <w:proofErr w:type="spellEnd"/>
      <w:r>
        <w:t>.  Although both have a similar size of drainage</w:t>
      </w:r>
      <w:r w:rsidR="00331735">
        <w:t xml:space="preserve"> basin, the discharge figures at the mouth of the two rivers is very different</w:t>
      </w:r>
    </w:p>
    <w:p w:rsidR="0076756E" w:rsidRDefault="0076756E" w:rsidP="007E039C">
      <w:pPr>
        <w:spacing w:line="600" w:lineRule="auto"/>
        <w:ind w:left="2880" w:firstLine="720"/>
      </w:pPr>
    </w:p>
    <w:p w:rsidR="0076756E" w:rsidRDefault="004C5F85">
      <w:r>
        <w:rPr>
          <w:noProof/>
          <w:lang w:eastAsia="en-GB"/>
        </w:rPr>
        <w:drawing>
          <wp:inline distT="0" distB="0" distL="0" distR="0">
            <wp:extent cx="6539252" cy="3686175"/>
            <wp:effectExtent l="19050" t="0" r="0" b="0"/>
            <wp:docPr id="5" name="Picture 4" descr="IMG_20150821_10490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821_104906 (1).jpg"/>
                    <pic:cNvPicPr/>
                  </pic:nvPicPr>
                  <pic:blipFill>
                    <a:blip r:embed="rId9" cstate="print"/>
                    <a:srcRect t="2356" r="15735" b="13089"/>
                    <a:stretch>
                      <a:fillRect/>
                    </a:stretch>
                  </pic:blipFill>
                  <pic:spPr>
                    <a:xfrm>
                      <a:off x="0" y="0"/>
                      <a:ext cx="6539252" cy="3686175"/>
                    </a:xfrm>
                    <a:prstGeom prst="rect">
                      <a:avLst/>
                    </a:prstGeom>
                  </pic:spPr>
                </pic:pic>
              </a:graphicData>
            </a:graphic>
          </wp:inline>
        </w:drawing>
      </w:r>
    </w:p>
    <w:p w:rsidR="004D23A8" w:rsidRDefault="00397822">
      <w:r>
        <w:t>Teacher preview weekends can be made available upon request.</w:t>
      </w:r>
      <w:bookmarkStart w:id="1" w:name="CoastalSystemsandLandscapes"/>
      <w:bookmarkEnd w:id="1"/>
      <w:r w:rsidR="004D23A8">
        <w:br w:type="page"/>
      </w:r>
    </w:p>
    <w:p w:rsidR="003B40E4" w:rsidRDefault="008F4E08" w:rsidP="003B40E4">
      <w:r>
        <w:rPr>
          <w:noProof/>
          <w:lang w:eastAsia="en-GB"/>
        </w:rPr>
        <w:lastRenderedPageBreak/>
        <w:pict>
          <v:group id="_x0000_s1155" style="position:absolute;margin-left:99.5pt;margin-top:-7.2pt;width:73.5pt;height:41.65pt;z-index:251704320" coordorigin="2685,10447" coordsize="1470,833">
            <v:oval id="_x0000_s1156" style="position:absolute;left:2685;top:10447;width:1470;height:833" fillcolor="#92d050" stroked="f"/>
            <v:shape id="_x0000_s1157" type="#_x0000_t202" style="position:absolute;left:2865;top:10612;width:1215;height:518;mso-width-relative:margin;mso-height-relative:margin" filled="f" stroked="f">
              <v:textbox style="mso-next-textbox:#_x0000_s1157">
                <w:txbxContent>
                  <w:p w:rsidR="003B40E4" w:rsidRPr="00BA17D8" w:rsidRDefault="003B40E4" w:rsidP="003B40E4">
                    <w:pPr>
                      <w:rPr>
                        <w:sz w:val="24"/>
                      </w:rPr>
                    </w:pPr>
                    <w:r>
                      <w:rPr>
                        <w:sz w:val="24"/>
                      </w:rPr>
                      <w:t>Half</w:t>
                    </w:r>
                    <w:r w:rsidRPr="00BA17D8">
                      <w:rPr>
                        <w:sz w:val="24"/>
                      </w:rPr>
                      <w:t xml:space="preserve"> Day</w:t>
                    </w:r>
                  </w:p>
                </w:txbxContent>
              </v:textbox>
            </v:shape>
          </v:group>
        </w:pict>
      </w:r>
      <w:r>
        <w:rPr>
          <w:noProof/>
          <w:lang w:eastAsia="en-GB"/>
        </w:rPr>
        <w:pict>
          <v:group id="_x0000_s1152" style="position:absolute;margin-left:6.6pt;margin-top:-7.2pt;width:73.5pt;height:41.65pt;z-index:251703296" coordorigin="2685,9420" coordsize="1470,833">
            <v:oval id="_x0000_s1153" style="position:absolute;left:2685;top:9420;width:1470;height:833" fillcolor="#ffc000" stroked="f"/>
            <v:shape id="_x0000_s1154" type="#_x0000_t202" style="position:absolute;left:2902;top:9570;width:1065;height:518;mso-width-relative:margin;mso-height-relative:margin" filled="f" stroked="f">
              <v:textbox style="mso-next-textbox:#_x0000_s1154">
                <w:txbxContent>
                  <w:p w:rsidR="003B40E4" w:rsidRPr="00BA17D8" w:rsidRDefault="003B40E4" w:rsidP="003B40E4">
                    <w:pPr>
                      <w:rPr>
                        <w:sz w:val="24"/>
                      </w:rPr>
                    </w:pPr>
                    <w:r w:rsidRPr="00BA17D8">
                      <w:rPr>
                        <w:sz w:val="24"/>
                      </w:rPr>
                      <w:t>Full Day</w:t>
                    </w:r>
                  </w:p>
                </w:txbxContent>
              </v:textbox>
            </v:shape>
          </v:group>
        </w:pict>
      </w:r>
      <w:r>
        <w:rPr>
          <w:noProof/>
          <w:lang w:eastAsia="en-GB"/>
        </w:rPr>
        <w:pict>
          <v:shape id="_x0000_s1029" type="#_x0000_t202" style="position:absolute;margin-left:8.85pt;margin-top:-167.3pt;width:508.2pt;height:151.1pt;z-index:251662336;mso-width-relative:margin;mso-height-relative:margin" filled="f" stroked="f">
            <v:textbox>
              <w:txbxContent>
                <w:p w:rsidR="0076756E" w:rsidRPr="00C175AB" w:rsidRDefault="0076756E" w:rsidP="0076756E">
                  <w:pPr>
                    <w:rPr>
                      <w:sz w:val="20"/>
                    </w:rPr>
                  </w:pPr>
                </w:p>
                <w:p w:rsidR="0076756E" w:rsidRPr="00C175AB" w:rsidRDefault="0076756E" w:rsidP="0076756E">
                  <w:pPr>
                    <w:rPr>
                      <w:b/>
                      <w:sz w:val="64"/>
                      <w:szCs w:val="64"/>
                    </w:rPr>
                  </w:pPr>
                  <w:r>
                    <w:rPr>
                      <w:b/>
                      <w:sz w:val="64"/>
                      <w:szCs w:val="64"/>
                    </w:rPr>
                    <w:t>Landscape Systems</w:t>
                  </w:r>
                </w:p>
                <w:p w:rsidR="0076756E" w:rsidRPr="00C175AB" w:rsidRDefault="0076756E" w:rsidP="0076756E">
                  <w:pPr>
                    <w:rPr>
                      <w:sz w:val="52"/>
                    </w:rPr>
                  </w:pPr>
                  <w:r>
                    <w:rPr>
                      <w:sz w:val="52"/>
                    </w:rPr>
                    <w:t>Coastal Systems and Landscapes</w:t>
                  </w:r>
                </w:p>
                <w:p w:rsidR="0076756E" w:rsidRDefault="0076756E" w:rsidP="0076756E"/>
              </w:txbxContent>
            </v:textbox>
          </v:shape>
        </w:pict>
      </w:r>
    </w:p>
    <w:p w:rsidR="003B40E4" w:rsidRDefault="003B40E4" w:rsidP="003B40E4"/>
    <w:p w:rsidR="003B40E4" w:rsidRDefault="003B40E4" w:rsidP="003B40E4">
      <w:pPr>
        <w:rPr>
          <w:b/>
        </w:rPr>
      </w:pPr>
      <w:r>
        <w:rPr>
          <w:b/>
        </w:rPr>
        <w:t>Overview</w:t>
      </w:r>
    </w:p>
    <w:p w:rsidR="003B40E4" w:rsidRDefault="001F1761" w:rsidP="003B40E4">
      <w:pPr>
        <w:jc w:val="both"/>
      </w:pPr>
      <w:r>
        <w:t>Arran has a great many safe &amp; accessible coastal fieldwork location</w:t>
      </w:r>
      <w:r w:rsidR="0052594C">
        <w:t>s</w:t>
      </w:r>
      <w:r>
        <w:t xml:space="preserve">.  Coastal processes and Landscapes </w:t>
      </w:r>
      <w:r w:rsidR="009079F0">
        <w:t>are studied</w:t>
      </w:r>
      <w:r w:rsidR="003B40E4">
        <w:t xml:space="preserve"> locally in the </w:t>
      </w:r>
      <w:proofErr w:type="spellStart"/>
      <w:r w:rsidR="003B40E4" w:rsidRPr="00D63941">
        <w:rPr>
          <w:i/>
        </w:rPr>
        <w:t>Lochranza</w:t>
      </w:r>
      <w:proofErr w:type="spellEnd"/>
      <w:r>
        <w:t xml:space="preserve"> area &amp;</w:t>
      </w:r>
      <w:r w:rsidR="003B40E4">
        <w:t xml:space="preserve"> on the </w:t>
      </w:r>
      <w:r>
        <w:t xml:space="preserve">West coast of the island, along the </w:t>
      </w:r>
      <w:r w:rsidR="003B40E4">
        <w:t>stunning</w:t>
      </w:r>
      <w:r>
        <w:t xml:space="preserve"> coastline between </w:t>
      </w:r>
      <w:proofErr w:type="spellStart"/>
      <w:r w:rsidRPr="001F1761">
        <w:rPr>
          <w:i/>
        </w:rPr>
        <w:t>Machrie</w:t>
      </w:r>
      <w:proofErr w:type="spellEnd"/>
      <w:r>
        <w:t xml:space="preserve"> &amp;</w:t>
      </w:r>
      <w:r w:rsidR="003B40E4">
        <w:t xml:space="preserve"> </w:t>
      </w:r>
      <w:proofErr w:type="spellStart"/>
      <w:r w:rsidR="003B40E4" w:rsidRPr="00D63941">
        <w:rPr>
          <w:i/>
        </w:rPr>
        <w:t>Blackw</w:t>
      </w:r>
      <w:r>
        <w:rPr>
          <w:i/>
        </w:rPr>
        <w:t>terfoot</w:t>
      </w:r>
      <w:proofErr w:type="spellEnd"/>
      <w:r w:rsidR="003B40E4">
        <w:t>.</w:t>
      </w:r>
      <w:r>
        <w:t xml:space="preserve">  Together they make up a full day study.  Coastal processes in the </w:t>
      </w:r>
      <w:proofErr w:type="spellStart"/>
      <w:r>
        <w:t>Lochranza</w:t>
      </w:r>
      <w:proofErr w:type="spellEnd"/>
      <w:r>
        <w:t xml:space="preserve"> area can be studied as a stand-alone half day option.</w:t>
      </w:r>
    </w:p>
    <w:p w:rsidR="0052594C" w:rsidRDefault="003B40E4" w:rsidP="003B40E4">
      <w:pPr>
        <w:jc w:val="both"/>
      </w:pPr>
      <w:r>
        <w:t>Students will conduct a long shore drift investigation, by gathering beach s</w:t>
      </w:r>
      <w:r w:rsidR="0052594C">
        <w:t>ediment data a</w:t>
      </w:r>
      <w:r>
        <w:t xml:space="preserve">long </w:t>
      </w:r>
      <w:proofErr w:type="gramStart"/>
      <w:r>
        <w:t>a transect</w:t>
      </w:r>
      <w:proofErr w:type="gramEnd"/>
      <w:r>
        <w:t>.  The pebble size and ro</w:t>
      </w:r>
      <w:r w:rsidR="0052594C">
        <w:t>undness will be plotted up</w:t>
      </w:r>
      <w:r>
        <w:t>, allowing students to draw interpretations from the graphi</w:t>
      </w:r>
      <w:r w:rsidR="0052594C">
        <w:t>cal representations</w:t>
      </w:r>
      <w:r>
        <w:t>.</w:t>
      </w:r>
      <w:r w:rsidR="0052594C">
        <w:t xml:space="preserve"> Beach profile analysis is included.  </w:t>
      </w:r>
    </w:p>
    <w:p w:rsidR="003B40E4" w:rsidRDefault="003B40E4" w:rsidP="003B40E4">
      <w:pPr>
        <w:jc w:val="both"/>
      </w:pPr>
      <w:r>
        <w:t>Many coastal landforms can be studied</w:t>
      </w:r>
      <w:r w:rsidR="0052594C">
        <w:t xml:space="preserve"> on a walk from </w:t>
      </w:r>
      <w:proofErr w:type="spellStart"/>
      <w:r w:rsidR="0052594C">
        <w:t>Machrie</w:t>
      </w:r>
      <w:proofErr w:type="spellEnd"/>
      <w:r w:rsidR="0052594C">
        <w:t xml:space="preserve"> to </w:t>
      </w:r>
      <w:proofErr w:type="spellStart"/>
      <w:r w:rsidR="0052594C">
        <w:t>Blackwaterfoot</w:t>
      </w:r>
      <w:proofErr w:type="spellEnd"/>
      <w:r>
        <w:t xml:space="preserve"> inclu</w:t>
      </w:r>
      <w:r w:rsidR="0052594C">
        <w:t xml:space="preserve">ding: headlands, bays, </w:t>
      </w:r>
      <w:r>
        <w:t>cave, arch, stack, stump,</w:t>
      </w:r>
      <w:r w:rsidR="0052594C">
        <w:t xml:space="preserve"> sand dunes</w:t>
      </w:r>
      <w:r>
        <w:t xml:space="preserve"> and sea cliffs.  Students will notice that some of these</w:t>
      </w:r>
      <w:r w:rsidR="0052594C">
        <w:t xml:space="preserve"> features are set </w:t>
      </w:r>
      <w:r>
        <w:t>away from the</w:t>
      </w:r>
      <w:r w:rsidR="0052594C">
        <w:t xml:space="preserve"> current high tide line, due to </w:t>
      </w:r>
      <w:proofErr w:type="spellStart"/>
      <w:r w:rsidR="0052594C">
        <w:t>isostatic</w:t>
      </w:r>
      <w:proofErr w:type="spellEnd"/>
      <w:r w:rsidR="0052594C">
        <w:t xml:space="preserve"> &amp; </w:t>
      </w:r>
      <w:proofErr w:type="spellStart"/>
      <w:r w:rsidR="0052594C">
        <w:t>eustatic</w:t>
      </w:r>
      <w:proofErr w:type="spellEnd"/>
      <w:r w:rsidR="0052594C">
        <w:t xml:space="preserve"> change</w:t>
      </w:r>
      <w:r>
        <w:t>.  Arran has some of the best example</w:t>
      </w:r>
      <w:r w:rsidR="0052594C">
        <w:t>s of raised beaches in the UK</w:t>
      </w:r>
      <w:r>
        <w:t xml:space="preserve">. </w:t>
      </w:r>
      <w:r w:rsidR="0052594C">
        <w:t xml:space="preserve">  There are also good examples of coastal management techniques including sand trap fencing &amp; gabions.</w:t>
      </w:r>
    </w:p>
    <w:p w:rsidR="0076756E" w:rsidRDefault="003500B9" w:rsidP="00045E18">
      <w:pPr>
        <w:jc w:val="both"/>
        <w:rPr>
          <w:b/>
        </w:rPr>
      </w:pPr>
      <w:r>
        <w:rPr>
          <w:b/>
        </w:rPr>
        <w:t>Evening follow up</w:t>
      </w:r>
    </w:p>
    <w:p w:rsidR="003500B9" w:rsidRPr="003500B9" w:rsidRDefault="00E854A6" w:rsidP="00045E18">
      <w:pPr>
        <w:jc w:val="both"/>
      </w:pPr>
      <w:r>
        <w:t>Student will be guided through a range of data presentation techniques, and will discuss what the results show.  Statistical analysis such as Spearman</w:t>
      </w:r>
      <w:r w:rsidR="00045E18">
        <w:t>’</w:t>
      </w:r>
      <w:r w:rsidR="00D56489">
        <w:t>s Rank</w:t>
      </w:r>
      <w:r>
        <w:t>,</w:t>
      </w:r>
      <w:r w:rsidR="00D56489">
        <w:t xml:space="preserve"> Pearson’s</w:t>
      </w:r>
      <w:r w:rsidR="009079F0">
        <w:t>, Man</w:t>
      </w:r>
      <w:r w:rsidR="00D56489">
        <w:t>-Whitney, and Chi square</w:t>
      </w:r>
      <w:r>
        <w:t xml:space="preserve"> can be used to provide further evidence of any correlations.  Students are encouraged to engage in debates about the meaningfulness of data, and consider the reasons behind any surprising results.  Finally an evaluation of field techniques will allow students to critique their methods and aim to improve them in future.  </w:t>
      </w:r>
    </w:p>
    <w:p w:rsidR="0076756E" w:rsidRDefault="00D56489">
      <w:r>
        <w:t xml:space="preserve">                                </w:t>
      </w:r>
      <w:r>
        <w:rPr>
          <w:noProof/>
          <w:lang w:eastAsia="en-GB"/>
        </w:rPr>
        <w:drawing>
          <wp:inline distT="0" distB="0" distL="0" distR="0">
            <wp:extent cx="4267200" cy="2257425"/>
            <wp:effectExtent l="19050" t="0" r="0" b="0"/>
            <wp:docPr id="1" name="Picture 0" descr="Kings c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s cave.jpg"/>
                    <pic:cNvPicPr/>
                  </pic:nvPicPr>
                  <pic:blipFill>
                    <a:blip r:embed="rId10" cstate="print"/>
                    <a:stretch>
                      <a:fillRect/>
                    </a:stretch>
                  </pic:blipFill>
                  <pic:spPr>
                    <a:xfrm>
                      <a:off x="0" y="0"/>
                      <a:ext cx="4267200" cy="2257425"/>
                    </a:xfrm>
                    <a:prstGeom prst="rect">
                      <a:avLst/>
                    </a:prstGeom>
                  </pic:spPr>
                </pic:pic>
              </a:graphicData>
            </a:graphic>
          </wp:inline>
        </w:drawing>
      </w:r>
    </w:p>
    <w:p w:rsidR="00FB7F74" w:rsidRDefault="00FB7F74">
      <w:r>
        <w:br w:type="page"/>
      </w:r>
    </w:p>
    <w:p w:rsidR="0076756E" w:rsidRDefault="008F4E08">
      <w:bookmarkStart w:id="2" w:name="ColdEnvironmentsProcessesLandscapeChange"/>
      <w:bookmarkEnd w:id="2"/>
      <w:r>
        <w:rPr>
          <w:noProof/>
          <w:lang w:eastAsia="en-GB"/>
        </w:rPr>
        <w:lastRenderedPageBreak/>
        <w:pict>
          <v:group id="_x0000_s1087" style="position:absolute;margin-left:89.1pt;margin-top:-7.55pt;width:73.5pt;height:41.65pt;z-index:251675648" coordorigin="2685,9420" coordsize="1470,833">
            <v:oval id="_x0000_s1088" style="position:absolute;left:2685;top:9420;width:1470;height:833" fillcolor="#ffc000" stroked="f"/>
            <v:shape id="_x0000_s1089" type="#_x0000_t202" style="position:absolute;left:2902;top:9570;width:1065;height:518;mso-width-relative:margin;mso-height-relative:margin" filled="f" stroked="f">
              <v:textbox>
                <w:txbxContent>
                  <w:p w:rsidR="007E039C" w:rsidRPr="00BA17D8" w:rsidRDefault="007E039C" w:rsidP="007E039C">
                    <w:pPr>
                      <w:rPr>
                        <w:sz w:val="24"/>
                      </w:rPr>
                    </w:pPr>
                    <w:r w:rsidRPr="00BA17D8">
                      <w:rPr>
                        <w:sz w:val="24"/>
                      </w:rPr>
                      <w:t>Full Day</w:t>
                    </w:r>
                  </w:p>
                </w:txbxContent>
              </v:textbox>
            </v:shape>
          </v:group>
        </w:pict>
      </w:r>
      <w:r>
        <w:rPr>
          <w:noProof/>
          <w:lang w:eastAsia="en-GB"/>
        </w:rPr>
        <w:pict>
          <v:group id="_x0000_s1090" style="position:absolute;margin-left:-.55pt;margin-top:-7.55pt;width:73.5pt;height:41.65pt;z-index:251676672" coordorigin="2685,10447" coordsize="1470,833">
            <v:oval id="_x0000_s1091" style="position:absolute;left:2685;top:10447;width:1470;height:833" fillcolor="#92d050" stroked="f"/>
            <v:shape id="_x0000_s1092" type="#_x0000_t202" style="position:absolute;left:2865;top:10612;width:1215;height:518;mso-width-relative:margin;mso-height-relative:margin" filled="f" stroked="f">
              <v:textbox style="mso-next-textbox:#_x0000_s1092">
                <w:txbxContent>
                  <w:p w:rsidR="007E039C" w:rsidRPr="00BA17D8" w:rsidRDefault="007E039C" w:rsidP="007E039C">
                    <w:pPr>
                      <w:rPr>
                        <w:sz w:val="24"/>
                      </w:rPr>
                    </w:pPr>
                    <w:r>
                      <w:rPr>
                        <w:sz w:val="24"/>
                      </w:rPr>
                      <w:t>Half</w:t>
                    </w:r>
                    <w:r w:rsidRPr="00BA17D8">
                      <w:rPr>
                        <w:sz w:val="24"/>
                      </w:rPr>
                      <w:t xml:space="preserve"> Day</w:t>
                    </w:r>
                  </w:p>
                </w:txbxContent>
              </v:textbox>
            </v:shape>
          </v:group>
        </w:pict>
      </w:r>
      <w:r>
        <w:rPr>
          <w:noProof/>
          <w:lang w:eastAsia="en-GB"/>
        </w:rPr>
        <w:pict>
          <v:shape id="_x0000_s1030" type="#_x0000_t202" style="position:absolute;margin-left:8.55pt;margin-top:-156.35pt;width:508.2pt;height:151.1pt;z-index:251663360;mso-width-relative:margin;mso-height-relative:margin" filled="f" stroked="f">
            <v:textbox>
              <w:txbxContent>
                <w:p w:rsidR="0076756E" w:rsidRPr="00C175AB" w:rsidRDefault="0076756E" w:rsidP="00CB31EB">
                  <w:pPr>
                    <w:spacing w:after="0"/>
                    <w:rPr>
                      <w:b/>
                      <w:sz w:val="64"/>
                      <w:szCs w:val="64"/>
                    </w:rPr>
                  </w:pPr>
                  <w:r>
                    <w:rPr>
                      <w:b/>
                      <w:sz w:val="64"/>
                      <w:szCs w:val="64"/>
                    </w:rPr>
                    <w:t>Landscape Systems</w:t>
                  </w:r>
                </w:p>
                <w:p w:rsidR="0076756E" w:rsidRDefault="0076756E" w:rsidP="0076756E">
                  <w:pPr>
                    <w:spacing w:after="0" w:line="240" w:lineRule="auto"/>
                    <w:rPr>
                      <w:sz w:val="52"/>
                    </w:rPr>
                  </w:pPr>
                  <w:r>
                    <w:rPr>
                      <w:sz w:val="52"/>
                    </w:rPr>
                    <w:t xml:space="preserve">Cold Environments – Processes, </w:t>
                  </w:r>
                </w:p>
                <w:p w:rsidR="0076756E" w:rsidRPr="00C175AB" w:rsidRDefault="0076756E" w:rsidP="0076756E">
                  <w:pPr>
                    <w:rPr>
                      <w:sz w:val="52"/>
                    </w:rPr>
                  </w:pPr>
                  <w:r>
                    <w:rPr>
                      <w:sz w:val="52"/>
                    </w:rPr>
                    <w:t>Landscape and change</w:t>
                  </w:r>
                </w:p>
                <w:p w:rsidR="0076756E" w:rsidRDefault="0076756E" w:rsidP="0076756E"/>
              </w:txbxContent>
            </v:textbox>
          </v:shape>
        </w:pict>
      </w:r>
    </w:p>
    <w:p w:rsidR="007E039C" w:rsidRDefault="007E039C"/>
    <w:p w:rsidR="00D56489" w:rsidRDefault="00C91985" w:rsidP="00D56489">
      <w:pPr>
        <w:jc w:val="both"/>
      </w:pPr>
      <w:r>
        <w:t>The granite landscape of the northern mountains offers a tremendous opportunity to study an environment shaped by glacial processes. Depositional features are located in the base of the valley</w:t>
      </w:r>
      <w:r w:rsidR="00013DFE">
        <w:t>,</w:t>
      </w:r>
      <w:r w:rsidR="00D56489">
        <w:t xml:space="preserve"> while other spectacular </w:t>
      </w:r>
      <w:r>
        <w:t xml:space="preserve">landforms including corries, arêtes and pyramidal peaks are observed at altitude. </w:t>
      </w:r>
      <w:r w:rsidR="001D5517">
        <w:t xml:space="preserve">The hanging valley of </w:t>
      </w:r>
      <w:r w:rsidR="001D5517" w:rsidRPr="00013DFE">
        <w:rPr>
          <w:i/>
        </w:rPr>
        <w:t xml:space="preserve">Glen </w:t>
      </w:r>
      <w:proofErr w:type="spellStart"/>
      <w:r w:rsidR="001D5517" w:rsidRPr="00013DFE">
        <w:rPr>
          <w:i/>
        </w:rPr>
        <w:t>Easan</w:t>
      </w:r>
      <w:proofErr w:type="spellEnd"/>
      <w:r w:rsidR="001D5517">
        <w:t xml:space="preserve"> </w:t>
      </w:r>
      <w:r w:rsidR="00542A6D">
        <w:t>displays</w:t>
      </w:r>
      <w:r w:rsidR="001D5517">
        <w:t xml:space="preserve"> a vast </w:t>
      </w:r>
      <w:r w:rsidR="00542A6D">
        <w:t>selection</w:t>
      </w:r>
      <w:r w:rsidR="001D5517">
        <w:t xml:space="preserve"> of ge</w:t>
      </w:r>
      <w:r w:rsidR="00D56489">
        <w:t>ographical processes and features</w:t>
      </w:r>
      <w:r>
        <w:t xml:space="preserve"> for investigation</w:t>
      </w:r>
      <w:r w:rsidR="001D5517">
        <w:t xml:space="preserve">. </w:t>
      </w:r>
      <w:proofErr w:type="spellStart"/>
      <w:r w:rsidR="001D5517">
        <w:t>Glaciation</w:t>
      </w:r>
      <w:proofErr w:type="spellEnd"/>
      <w:r w:rsidR="001D5517">
        <w:t xml:space="preserve">, fluvial processes, weathering and various forms of mass movement have established a very unique and interesting </w:t>
      </w:r>
      <w:r w:rsidR="006D1911">
        <w:t xml:space="preserve">area </w:t>
      </w:r>
      <w:r w:rsidR="00077570">
        <w:t>containing many text</w:t>
      </w:r>
      <w:r w:rsidR="00D56489">
        <w:t>book examples</w:t>
      </w:r>
      <w:r w:rsidR="001D5517">
        <w:t xml:space="preserve">. </w:t>
      </w:r>
      <w:r w:rsidR="00D56489">
        <w:t xml:space="preserve"> </w:t>
      </w:r>
      <w:r>
        <w:t>D</w:t>
      </w:r>
      <w:r w:rsidR="006D1911">
        <w:t xml:space="preserve">ata collection in the form of till </w:t>
      </w:r>
      <w:r w:rsidR="001D5517">
        <w:t xml:space="preserve">fabric analysis is used to establish the </w:t>
      </w:r>
      <w:r w:rsidR="009A3963">
        <w:t>origin</w:t>
      </w:r>
      <w:r w:rsidR="003E37EC">
        <w:t xml:space="preserve"> and method of formation</w:t>
      </w:r>
      <w:r w:rsidR="001D5517">
        <w:t xml:space="preserve"> of </w:t>
      </w:r>
      <w:r w:rsidR="009A3963">
        <w:t xml:space="preserve">the various terraces and moraines.  </w:t>
      </w:r>
      <w:r w:rsidR="00D56489">
        <w:t xml:space="preserve">This forms the first part of a full day study when combined with Glen Rosa or can be used on its own as a half day study. </w:t>
      </w:r>
    </w:p>
    <w:p w:rsidR="00D56489" w:rsidRDefault="00D35656" w:rsidP="00D56489">
      <w:pPr>
        <w:jc w:val="both"/>
        <w:rPr>
          <w:noProof/>
          <w:lang w:eastAsia="en-GB"/>
        </w:rPr>
      </w:pPr>
      <w:r w:rsidRPr="00452448">
        <w:rPr>
          <w:i/>
        </w:rPr>
        <w:t>Glen Rosa</w:t>
      </w:r>
      <w:r w:rsidR="004E1470">
        <w:rPr>
          <w:i/>
        </w:rPr>
        <w:t xml:space="preserve"> </w:t>
      </w:r>
      <w:r w:rsidR="004E1470" w:rsidRPr="004E1470">
        <w:t>is a text book example of a glacial valley.</w:t>
      </w:r>
      <w:r w:rsidR="004E1470">
        <w:rPr>
          <w:i/>
        </w:rPr>
        <w:t xml:space="preserve"> </w:t>
      </w:r>
      <w:r w:rsidR="00D56489">
        <w:t xml:space="preserve"> </w:t>
      </w:r>
      <w:r w:rsidR="004E1470">
        <w:t xml:space="preserve">It </w:t>
      </w:r>
      <w:r w:rsidR="00D56489">
        <w:t xml:space="preserve">provides </w:t>
      </w:r>
      <w:r w:rsidR="004E1470">
        <w:t xml:space="preserve">good </w:t>
      </w:r>
      <w:r>
        <w:t xml:space="preserve">examples of glacial </w:t>
      </w:r>
      <w:r w:rsidR="004E1470">
        <w:t xml:space="preserve">deposits and features, such as possible </w:t>
      </w:r>
      <w:r>
        <w:t>moraine</w:t>
      </w:r>
      <w:r w:rsidR="004E1470">
        <w:t xml:space="preserve">s, </w:t>
      </w:r>
      <w:proofErr w:type="spellStart"/>
      <w:r>
        <w:t>er</w:t>
      </w:r>
      <w:r w:rsidR="004E1470">
        <w:t>ratics</w:t>
      </w:r>
      <w:proofErr w:type="spellEnd"/>
      <w:r w:rsidR="004E1470">
        <w:t xml:space="preserve">, </w:t>
      </w:r>
      <w:r>
        <w:t xml:space="preserve">braided deposits and hanging valleys. </w:t>
      </w:r>
      <w:r w:rsidR="004E1470">
        <w:t xml:space="preserve">As a National Trust owned area &amp; a big tourist destination it provides an example of land uses &amp; management in a post glacial landscape </w:t>
      </w:r>
      <w:proofErr w:type="gramStart"/>
      <w:r>
        <w:t>The</w:t>
      </w:r>
      <w:proofErr w:type="gramEnd"/>
      <w:r>
        <w:t xml:space="preserve"> circular route through the valley provides some of the most </w:t>
      </w:r>
      <w:r w:rsidR="00262070">
        <w:t>spectacular views</w:t>
      </w:r>
      <w:r w:rsidR="004E1470">
        <w:t xml:space="preserve"> on the island </w:t>
      </w:r>
      <w:r w:rsidR="00262070">
        <w:t>of the post-</w:t>
      </w:r>
      <w:r>
        <w:t>glacial mountain peaks.</w:t>
      </w:r>
      <w:r w:rsidR="0012798A" w:rsidRPr="0012798A">
        <w:rPr>
          <w:noProof/>
          <w:lang w:eastAsia="en-GB"/>
        </w:rPr>
        <w:t xml:space="preserve"> </w:t>
      </w:r>
    </w:p>
    <w:p w:rsidR="00D35656" w:rsidRDefault="0012798A" w:rsidP="00D56489">
      <w:pPr>
        <w:jc w:val="both"/>
      </w:pPr>
      <w:r w:rsidRPr="0012798A">
        <w:rPr>
          <w:noProof/>
          <w:lang w:eastAsia="en-GB"/>
        </w:rPr>
        <w:drawing>
          <wp:inline distT="0" distB="0" distL="0" distR="0">
            <wp:extent cx="6448425" cy="1847850"/>
            <wp:effectExtent l="19050" t="0" r="0" b="0"/>
            <wp:docPr id="17" name="Picture 13" descr="http://www.walkhighlands.co.uk/arran/7_2/7_2_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walkhighlands.co.uk/arran/7_2/7_2_4l.JPG"/>
                    <pic:cNvPicPr>
                      <a:picLocks noChangeAspect="1" noChangeArrowheads="1"/>
                    </pic:cNvPicPr>
                  </pic:nvPicPr>
                  <pic:blipFill>
                    <a:blip r:embed="rId11" cstate="print">
                      <a:lum bright="10000" contrast="10000"/>
                    </a:blip>
                    <a:srcRect l="11765" t="11653" r="9559" b="40633"/>
                    <a:stretch>
                      <a:fillRect/>
                    </a:stretch>
                  </pic:blipFill>
                  <pic:spPr bwMode="auto">
                    <a:xfrm>
                      <a:off x="0" y="0"/>
                      <a:ext cx="6448515" cy="1847876"/>
                    </a:xfrm>
                    <a:prstGeom prst="rect">
                      <a:avLst/>
                    </a:prstGeom>
                    <a:noFill/>
                    <a:ln w="9525">
                      <a:noFill/>
                      <a:miter lim="800000"/>
                      <a:headEnd/>
                      <a:tailEnd/>
                    </a:ln>
                  </pic:spPr>
                </pic:pic>
              </a:graphicData>
            </a:graphic>
          </wp:inline>
        </w:drawing>
      </w:r>
    </w:p>
    <w:p w:rsidR="00377141" w:rsidRPr="004E1470" w:rsidRDefault="0035551E" w:rsidP="004E1470">
      <w:pPr>
        <w:rPr>
          <w:b/>
        </w:rPr>
      </w:pPr>
      <w:r w:rsidRPr="0035551E">
        <w:rPr>
          <w:b/>
        </w:rPr>
        <w:t>Additional fieldwork options for glaciated landscapes:</w:t>
      </w:r>
    </w:p>
    <w:p w:rsidR="00377141" w:rsidRDefault="004E1470" w:rsidP="001A4A19">
      <w:pPr>
        <w:jc w:val="both"/>
      </w:pPr>
      <w:r>
        <w:t xml:space="preserve">For the more adventurous there is the option </w:t>
      </w:r>
      <w:r w:rsidR="009079F0">
        <w:t>of full</w:t>
      </w:r>
      <w:r w:rsidR="00377141">
        <w:t xml:space="preserve"> day walk starting at the mouth of </w:t>
      </w:r>
      <w:r w:rsidR="00377141" w:rsidRPr="00975690">
        <w:rPr>
          <w:i/>
        </w:rPr>
        <w:t xml:space="preserve">Glen </w:t>
      </w:r>
      <w:proofErr w:type="spellStart"/>
      <w:r w:rsidR="00377141" w:rsidRPr="00975690">
        <w:rPr>
          <w:i/>
        </w:rPr>
        <w:t>Catacol</w:t>
      </w:r>
      <w:proofErr w:type="spellEnd"/>
      <w:r>
        <w:t xml:space="preserve"> and returning via the</w:t>
      </w:r>
      <w:r w:rsidR="00377141">
        <w:t xml:space="preserve"> </w:t>
      </w:r>
      <w:proofErr w:type="spellStart"/>
      <w:r w:rsidR="00377141" w:rsidRPr="00975690">
        <w:rPr>
          <w:i/>
        </w:rPr>
        <w:t>Correin</w:t>
      </w:r>
      <w:proofErr w:type="spellEnd"/>
      <w:r w:rsidR="00377141" w:rsidRPr="00975690">
        <w:rPr>
          <w:i/>
        </w:rPr>
        <w:t xml:space="preserve"> </w:t>
      </w:r>
      <w:proofErr w:type="spellStart"/>
      <w:r w:rsidR="00377141" w:rsidRPr="00975690">
        <w:rPr>
          <w:i/>
        </w:rPr>
        <w:t>Lochain</w:t>
      </w:r>
      <w:proofErr w:type="spellEnd"/>
      <w:r>
        <w:rPr>
          <w:i/>
        </w:rPr>
        <w:t xml:space="preserve">.  </w:t>
      </w:r>
      <w:r w:rsidRPr="004E1470">
        <w:t>The route covers more than 7 miles &amp; go up to over 400m in height.  It requires a reasonable level of fitness</w:t>
      </w:r>
      <w:r>
        <w:t xml:space="preserve"> from staff &amp; students</w:t>
      </w:r>
      <w:r w:rsidRPr="004E1470">
        <w:t>.</w:t>
      </w:r>
      <w:r>
        <w:rPr>
          <w:i/>
        </w:rPr>
        <w:t xml:space="preserve"> </w:t>
      </w:r>
      <w:r>
        <w:t xml:space="preserve"> This option is dependent on group size, weather &amp; the availability of qualified Mountain Leaders.</w:t>
      </w:r>
    </w:p>
    <w:p w:rsidR="00D006E2" w:rsidRDefault="00D006E2">
      <w:bookmarkStart w:id="3" w:name="Ecosystems"/>
      <w:bookmarkEnd w:id="3"/>
      <w:r>
        <w:br w:type="page"/>
      </w:r>
    </w:p>
    <w:p w:rsidR="00A775FE" w:rsidRDefault="008F4E08">
      <w:r>
        <w:rPr>
          <w:noProof/>
          <w:lang w:eastAsia="en-GB"/>
        </w:rPr>
        <w:lastRenderedPageBreak/>
        <w:pict>
          <v:shape id="_x0000_s1096" type="#_x0000_t202" style="position:absolute;margin-left:7.35pt;margin-top:-144.8pt;width:508.2pt;height:104.25pt;z-index:251678720;mso-width-relative:margin;mso-height-relative:margin" filled="f" stroked="f">
            <v:textbox style="mso-next-textbox:#_x0000_s1096">
              <w:txbxContent>
                <w:p w:rsidR="00A82173" w:rsidRPr="00C175AB" w:rsidRDefault="00A82173" w:rsidP="003203E4">
                  <w:pPr>
                    <w:spacing w:line="240" w:lineRule="auto"/>
                    <w:rPr>
                      <w:b/>
                      <w:sz w:val="64"/>
                      <w:szCs w:val="64"/>
                    </w:rPr>
                  </w:pPr>
                  <w:r>
                    <w:rPr>
                      <w:b/>
                      <w:sz w:val="64"/>
                      <w:szCs w:val="64"/>
                    </w:rPr>
                    <w:t>Landscape Systems</w:t>
                  </w:r>
                </w:p>
                <w:p w:rsidR="00A82173" w:rsidRPr="00C175AB" w:rsidRDefault="00A82173" w:rsidP="00A82173">
                  <w:pPr>
                    <w:rPr>
                      <w:sz w:val="52"/>
                    </w:rPr>
                  </w:pPr>
                  <w:r>
                    <w:rPr>
                      <w:sz w:val="52"/>
                    </w:rPr>
                    <w:t>Ecosystems</w:t>
                  </w:r>
                  <w:r w:rsidR="00A97521">
                    <w:rPr>
                      <w:sz w:val="52"/>
                    </w:rPr>
                    <w:t xml:space="preserve"> &amp; </w:t>
                  </w:r>
                  <w:proofErr w:type="gramStart"/>
                  <w:r w:rsidR="00A97521">
                    <w:rPr>
                      <w:sz w:val="52"/>
                    </w:rPr>
                    <w:t>The</w:t>
                  </w:r>
                  <w:proofErr w:type="gramEnd"/>
                  <w:r w:rsidR="00A97521">
                    <w:rPr>
                      <w:sz w:val="52"/>
                    </w:rPr>
                    <w:t xml:space="preserve"> Carbon Cycle</w:t>
                  </w:r>
                </w:p>
                <w:p w:rsidR="00A82173" w:rsidRDefault="00A82173" w:rsidP="00A82173"/>
              </w:txbxContent>
            </v:textbox>
          </v:shape>
        </w:pict>
      </w:r>
      <w:r>
        <w:rPr>
          <w:noProof/>
          <w:lang w:eastAsia="en-GB"/>
        </w:rPr>
        <w:pict>
          <v:group id="_x0000_s1097" style="position:absolute;margin-left:86.45pt;margin-top:-5.3pt;width:73.5pt;height:41.65pt;z-index:251679744" coordorigin="2685,9420" coordsize="1470,833">
            <v:oval id="_x0000_s1098" style="position:absolute;left:2685;top:9420;width:1470;height:833" fillcolor="#ffc000" stroked="f"/>
            <v:shape id="_x0000_s1099" type="#_x0000_t202" style="position:absolute;left:2902;top:9570;width:1065;height:518;mso-width-relative:margin;mso-height-relative:margin" filled="f" stroked="f">
              <v:textbox style="mso-next-textbox:#_x0000_s1099">
                <w:txbxContent>
                  <w:p w:rsidR="00A91866" w:rsidRPr="00BA17D8" w:rsidRDefault="00A91866" w:rsidP="00A91866">
                    <w:pPr>
                      <w:rPr>
                        <w:sz w:val="24"/>
                      </w:rPr>
                    </w:pPr>
                    <w:r w:rsidRPr="00BA17D8">
                      <w:rPr>
                        <w:sz w:val="24"/>
                      </w:rPr>
                      <w:t>Full Day</w:t>
                    </w:r>
                  </w:p>
                </w:txbxContent>
              </v:textbox>
            </v:shape>
          </v:group>
        </w:pict>
      </w:r>
      <w:r>
        <w:rPr>
          <w:noProof/>
          <w:lang w:eastAsia="en-GB"/>
        </w:rPr>
        <w:pict>
          <v:group id="_x0000_s1100" style="position:absolute;margin-left:-1.65pt;margin-top:-5.3pt;width:73.5pt;height:41.65pt;z-index:251680768" coordorigin="2685,10447" coordsize="1470,833">
            <v:oval id="_x0000_s1101" style="position:absolute;left:2685;top:10447;width:1470;height:833" fillcolor="#92d050" stroked="f"/>
            <v:shape id="_x0000_s1102" type="#_x0000_t202" style="position:absolute;left:2865;top:10612;width:1215;height:518;mso-width-relative:margin;mso-height-relative:margin" filled="f" stroked="f">
              <v:textbox style="mso-next-textbox:#_x0000_s1102">
                <w:txbxContent>
                  <w:p w:rsidR="00A91866" w:rsidRPr="00BA17D8" w:rsidRDefault="00A91866" w:rsidP="00A91866">
                    <w:pPr>
                      <w:rPr>
                        <w:sz w:val="24"/>
                      </w:rPr>
                    </w:pPr>
                    <w:r>
                      <w:rPr>
                        <w:sz w:val="24"/>
                      </w:rPr>
                      <w:t>Half</w:t>
                    </w:r>
                    <w:r w:rsidRPr="00BA17D8">
                      <w:rPr>
                        <w:sz w:val="24"/>
                      </w:rPr>
                      <w:t xml:space="preserve"> Day</w:t>
                    </w:r>
                  </w:p>
                </w:txbxContent>
              </v:textbox>
            </v:shape>
          </v:group>
        </w:pict>
      </w:r>
    </w:p>
    <w:p w:rsidR="00A17CE0" w:rsidRDefault="00A17CE0"/>
    <w:p w:rsidR="00F31E13" w:rsidRDefault="008A0EDF" w:rsidP="009E1258">
      <w:pPr>
        <w:jc w:val="both"/>
      </w:pPr>
      <w:r w:rsidRPr="008A0EDF">
        <w:rPr>
          <w:b/>
        </w:rPr>
        <w:t>Option 1:</w:t>
      </w:r>
      <w:r>
        <w:t xml:space="preserve"> </w:t>
      </w:r>
      <w:r w:rsidR="00A17CE0">
        <w:t xml:space="preserve">A study of </w:t>
      </w:r>
      <w:proofErr w:type="spellStart"/>
      <w:r w:rsidR="00A17CE0">
        <w:t>heathland</w:t>
      </w:r>
      <w:proofErr w:type="spellEnd"/>
      <w:r w:rsidR="00A17CE0">
        <w:t xml:space="preserve"> e</w:t>
      </w:r>
      <w:r w:rsidR="00F31E13">
        <w:t>cology</w:t>
      </w:r>
      <w:r w:rsidR="00A17CE0">
        <w:t xml:space="preserve"> - </w:t>
      </w:r>
      <w:r w:rsidR="00F31E13">
        <w:t xml:space="preserve">An initial lecture in soil science provides the background for fieldwork aimed at identifying the interrelationships between soil, vegetation and climate at different altitudes. </w:t>
      </w:r>
      <w:r w:rsidR="00A17CE0">
        <w:t>Students will have the opportunity to gets hands on with a multitude of recording equipment</w:t>
      </w:r>
      <w:r w:rsidR="005F21AA">
        <w:t xml:space="preserve"> whi</w:t>
      </w:r>
      <w:r w:rsidR="00BE04D6">
        <w:t>lst working their way up a hill-</w:t>
      </w:r>
      <w:r w:rsidR="005F21AA">
        <w:t>slope</w:t>
      </w:r>
      <w:r w:rsidR="00A17CE0">
        <w:t xml:space="preserve">. </w:t>
      </w:r>
      <w:r w:rsidR="00F31E13">
        <w:t>Data presentation takes the form of a soil catena, analysis and interpretation focuses on plant adaptations.</w:t>
      </w:r>
    </w:p>
    <w:p w:rsidR="00F7304A" w:rsidRDefault="008A0EDF" w:rsidP="009E1258">
      <w:pPr>
        <w:jc w:val="both"/>
      </w:pPr>
      <w:r w:rsidRPr="008A0EDF">
        <w:rPr>
          <w:b/>
        </w:rPr>
        <w:t>Option 2:</w:t>
      </w:r>
      <w:r>
        <w:t xml:space="preserve"> </w:t>
      </w:r>
      <w:r w:rsidR="00F7304A">
        <w:t>Atmosphere, weather and climate</w:t>
      </w:r>
      <w:r w:rsidR="001D1AC2">
        <w:t xml:space="preserve"> - </w:t>
      </w:r>
      <w:r w:rsidR="00DB5FC4">
        <w:t xml:space="preserve">Microclimate studies in </w:t>
      </w:r>
      <w:r w:rsidR="00DB5FC4" w:rsidRPr="00DB5FC4">
        <w:rPr>
          <w:i/>
        </w:rPr>
        <w:t xml:space="preserve">Glen </w:t>
      </w:r>
      <w:proofErr w:type="spellStart"/>
      <w:r w:rsidR="00DB5FC4" w:rsidRPr="00DB5FC4">
        <w:rPr>
          <w:i/>
        </w:rPr>
        <w:t>C</w:t>
      </w:r>
      <w:r w:rsidR="00F7304A" w:rsidRPr="00DB5FC4">
        <w:rPr>
          <w:i/>
        </w:rPr>
        <w:t>halmadale</w:t>
      </w:r>
      <w:proofErr w:type="spellEnd"/>
      <w:r w:rsidR="00F7304A">
        <w:t xml:space="preserve"> compliment an introductory lecture in atmosphere, weather and climate in Britain. Tem</w:t>
      </w:r>
      <w:r w:rsidR="001D1AC2">
        <w:t>perature, humidity, wind speed,</w:t>
      </w:r>
      <w:r w:rsidR="00F7304A">
        <w:t xml:space="preserve"> light intensity and topographic exposure are measured using a variety of instruments. Tuition in synoptic chart interpretation enables students to prepare and present contemporary weather forecasts.</w:t>
      </w:r>
    </w:p>
    <w:p w:rsidR="0076756E" w:rsidRDefault="008A0EDF" w:rsidP="009E1258">
      <w:pPr>
        <w:jc w:val="both"/>
      </w:pPr>
      <w:r w:rsidRPr="008A0EDF">
        <w:rPr>
          <w:b/>
        </w:rPr>
        <w:t>Option 3:</w:t>
      </w:r>
      <w:r>
        <w:t xml:space="preserve"> </w:t>
      </w:r>
      <w:r w:rsidR="00F7304A">
        <w:t>The forest ecosystem</w:t>
      </w:r>
      <w:r w:rsidR="005B3574">
        <w:t xml:space="preserve"> - </w:t>
      </w:r>
      <w:r w:rsidR="00F7304A">
        <w:t xml:space="preserve">A study of deciduous woodland in </w:t>
      </w:r>
      <w:r w:rsidR="00F7304A" w:rsidRPr="00026645">
        <w:rPr>
          <w:i/>
        </w:rPr>
        <w:t>Lochranza</w:t>
      </w:r>
      <w:r w:rsidR="00F7304A">
        <w:t xml:space="preserve"> focuses on floral diversity / abundance,</w:t>
      </w:r>
      <w:r w:rsidR="005B3574">
        <w:t xml:space="preserve"> soil quality and microclimate measurements. </w:t>
      </w:r>
    </w:p>
    <w:p w:rsidR="0076756E" w:rsidRDefault="00FA04E9">
      <w:r>
        <w:rPr>
          <w:noProof/>
          <w:lang w:eastAsia="en-GB"/>
        </w:rPr>
        <w:drawing>
          <wp:inline distT="0" distB="0" distL="0" distR="0">
            <wp:extent cx="6477000" cy="2752725"/>
            <wp:effectExtent l="19050" t="0" r="0" b="0"/>
            <wp:docPr id="25" name="Picture 25" descr="https://scontent-lhr3-1.xx.fbcdn.net/hphotos-xta1/v/t1.0-9/10565040_10154466079580696_6803789891428332845_n.jpg?oh=a4e21aab4b8d52f094de2a3c41a9c00c&amp;oe=57BB6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lhr3-1.xx.fbcdn.net/hphotos-xta1/v/t1.0-9/10565040_10154466079580696_6803789891428332845_n.jpg?oh=a4e21aab4b8d52f094de2a3c41a9c00c&amp;oe=57BB6367"/>
                    <pic:cNvPicPr>
                      <a:picLocks noChangeAspect="1" noChangeArrowheads="1"/>
                    </pic:cNvPicPr>
                  </pic:nvPicPr>
                  <pic:blipFill>
                    <a:blip r:embed="rId12" cstate="print"/>
                    <a:srcRect t="13725" b="29608"/>
                    <a:stretch>
                      <a:fillRect/>
                    </a:stretch>
                  </pic:blipFill>
                  <pic:spPr bwMode="auto">
                    <a:xfrm>
                      <a:off x="0" y="0"/>
                      <a:ext cx="6477000" cy="2752725"/>
                    </a:xfrm>
                    <a:prstGeom prst="rect">
                      <a:avLst/>
                    </a:prstGeom>
                    <a:noFill/>
                    <a:ln w="9525">
                      <a:noFill/>
                      <a:miter lim="800000"/>
                      <a:headEnd/>
                      <a:tailEnd/>
                    </a:ln>
                  </pic:spPr>
                </pic:pic>
              </a:graphicData>
            </a:graphic>
          </wp:inline>
        </w:drawing>
      </w:r>
    </w:p>
    <w:p w:rsidR="00B57738" w:rsidRDefault="00397822" w:rsidP="00B57738">
      <w:r>
        <w:t>Teacher preview weekends can be made available upon request.</w:t>
      </w:r>
      <w:r w:rsidR="00FB7F74">
        <w:br w:type="page"/>
      </w:r>
      <w:bookmarkStart w:id="4" w:name="RiversAndCoastalFlooding"/>
      <w:bookmarkEnd w:id="4"/>
    </w:p>
    <w:p w:rsidR="0076756E" w:rsidRDefault="008F4E08">
      <w:bookmarkStart w:id="5" w:name="ChangingPlacesAndPopulations"/>
      <w:bookmarkEnd w:id="5"/>
      <w:r>
        <w:rPr>
          <w:noProof/>
          <w:lang w:eastAsia="en-GB"/>
        </w:rPr>
        <w:lastRenderedPageBreak/>
        <w:pict>
          <v:group id="_x0000_s1119" style="position:absolute;margin-left:.95pt;margin-top:-5.25pt;width:73.5pt;height:41.65pt;z-index:251688960" coordorigin="2685,9420" coordsize="1470,833">
            <v:oval id="_x0000_s1120" style="position:absolute;left:2685;top:9420;width:1470;height:833" fillcolor="#ffc000" stroked="f"/>
            <v:shape id="_x0000_s1121" type="#_x0000_t202" style="position:absolute;left:2902;top:9570;width:1065;height:518;mso-width-relative:margin;mso-height-relative:margin" filled="f" stroked="f">
              <v:textbox style="mso-next-textbox:#_x0000_s1121">
                <w:txbxContent>
                  <w:p w:rsidR="00AF0605" w:rsidRPr="00811848" w:rsidRDefault="00AF0605" w:rsidP="00AF0605">
                    <w:pPr>
                      <w:jc w:val="center"/>
                      <w:rPr>
                        <w:sz w:val="24"/>
                      </w:rPr>
                    </w:pPr>
                    <w:r w:rsidRPr="00811848">
                      <w:rPr>
                        <w:sz w:val="24"/>
                      </w:rPr>
                      <w:t>Full Day</w:t>
                    </w:r>
                  </w:p>
                </w:txbxContent>
              </v:textbox>
            </v:shape>
          </v:group>
        </w:pict>
      </w:r>
      <w:r>
        <w:rPr>
          <w:noProof/>
          <w:lang w:eastAsia="en-GB"/>
        </w:rPr>
        <w:pict>
          <v:shape id="_x0000_s1033" type="#_x0000_t202" style="position:absolute;margin-left:6.9pt;margin-top:-156.35pt;width:508.2pt;height:151.1pt;z-index:251666432;mso-width-relative:margin;mso-height-relative:margin" filled="f" stroked="f">
            <v:textbox>
              <w:txbxContent>
                <w:p w:rsidR="0076756E" w:rsidRPr="00C175AB" w:rsidRDefault="00A97521" w:rsidP="00CB31EB">
                  <w:pPr>
                    <w:spacing w:after="0"/>
                    <w:rPr>
                      <w:b/>
                      <w:sz w:val="64"/>
                      <w:szCs w:val="64"/>
                    </w:rPr>
                  </w:pPr>
                  <w:r>
                    <w:rPr>
                      <w:b/>
                      <w:sz w:val="64"/>
                      <w:szCs w:val="64"/>
                    </w:rPr>
                    <w:t xml:space="preserve">          </w:t>
                  </w:r>
                  <w:r w:rsidR="0076756E">
                    <w:rPr>
                      <w:b/>
                      <w:sz w:val="64"/>
                      <w:szCs w:val="64"/>
                    </w:rPr>
                    <w:t xml:space="preserve"> Changing Places</w:t>
                  </w:r>
                </w:p>
                <w:p w:rsidR="00A97521" w:rsidRDefault="00A97521" w:rsidP="00A97521">
                  <w:pPr>
                    <w:spacing w:after="0"/>
                    <w:rPr>
                      <w:sz w:val="52"/>
                    </w:rPr>
                  </w:pPr>
                  <w:r>
                    <w:rPr>
                      <w:sz w:val="52"/>
                    </w:rPr>
                    <w:t xml:space="preserve">A case study of the Isle of Arran </w:t>
                  </w:r>
                </w:p>
                <w:p w:rsidR="0076756E" w:rsidRPr="00A97521" w:rsidRDefault="00A97521" w:rsidP="0076756E">
                  <w:pPr>
                    <w:rPr>
                      <w:sz w:val="40"/>
                      <w:szCs w:val="40"/>
                    </w:rPr>
                  </w:pPr>
                  <w:r w:rsidRPr="00A97521">
                    <w:rPr>
                      <w:sz w:val="40"/>
                      <w:szCs w:val="40"/>
                    </w:rPr>
                    <w:t>(Can be contrasted with your local place)</w:t>
                  </w:r>
                </w:p>
                <w:p w:rsidR="0076756E" w:rsidRDefault="0076756E" w:rsidP="0076756E"/>
              </w:txbxContent>
            </v:textbox>
          </v:shape>
        </w:pict>
      </w:r>
    </w:p>
    <w:p w:rsidR="00123706" w:rsidRDefault="00123706"/>
    <w:p w:rsidR="00051906" w:rsidRDefault="00123706" w:rsidP="003C34F1">
      <w:pPr>
        <w:jc w:val="both"/>
      </w:pPr>
      <w:r>
        <w:t>Arran provide</w:t>
      </w:r>
      <w:r w:rsidR="00051906">
        <w:t>s an excellent case study</w:t>
      </w:r>
      <w:r>
        <w:t xml:space="preserve"> setting f</w:t>
      </w:r>
      <w:r w:rsidR="00051906">
        <w:t>or ‘</w:t>
      </w:r>
      <w:r w:rsidR="00A97521">
        <w:t>Changing Places</w:t>
      </w:r>
      <w:r w:rsidR="00051906">
        <w:t>’</w:t>
      </w:r>
      <w:r>
        <w:t xml:space="preserve">. </w:t>
      </w:r>
      <w:r w:rsidR="000A00CE">
        <w:t>Subsistence</w:t>
      </w:r>
      <w:r w:rsidR="00CE2AFE">
        <w:t xml:space="preserve"> farming pre-</w:t>
      </w:r>
      <w:r w:rsidR="00A97521">
        <w:t xml:space="preserve">1800 was substituted for </w:t>
      </w:r>
      <w:proofErr w:type="spellStart"/>
      <w:r w:rsidR="00A97521">
        <w:t>cro</w:t>
      </w:r>
      <w:r w:rsidR="00051906">
        <w:t>fting</w:t>
      </w:r>
      <w:proofErr w:type="spellEnd"/>
      <w:r w:rsidR="00051906">
        <w:t xml:space="preserve"> post 1800.  P</w:t>
      </w:r>
      <w:r>
        <w:t xml:space="preserve">rimary industry has </w:t>
      </w:r>
      <w:r w:rsidR="00051906">
        <w:t xml:space="preserve">steadily </w:t>
      </w:r>
      <w:r>
        <w:t>been replaced by the tourist industry over the last century</w:t>
      </w:r>
      <w:r w:rsidR="00643608">
        <w:t>, which</w:t>
      </w:r>
      <w:r w:rsidR="00A97521">
        <w:t xml:space="preserve"> has led to radical changes</w:t>
      </w:r>
      <w:r>
        <w:t xml:space="preserve"> in </w:t>
      </w:r>
      <w:r w:rsidR="00643608">
        <w:t xml:space="preserve">the </w:t>
      </w:r>
      <w:r>
        <w:t>population st</w:t>
      </w:r>
      <w:r w:rsidR="00A97521">
        <w:t>ructure</w:t>
      </w:r>
      <w:r>
        <w:t>.</w:t>
      </w:r>
      <w:r w:rsidR="00051906">
        <w:t xml:space="preserve"> </w:t>
      </w:r>
      <w:r>
        <w:t xml:space="preserve"> </w:t>
      </w:r>
    </w:p>
    <w:p w:rsidR="0030342E" w:rsidRDefault="00123706" w:rsidP="003C34F1">
      <w:pPr>
        <w:jc w:val="both"/>
      </w:pPr>
      <w:r>
        <w:t>Fieldwork inv</w:t>
      </w:r>
      <w:r w:rsidR="00A97521">
        <w:t xml:space="preserve">olves visiting four different </w:t>
      </w:r>
      <w:r>
        <w:t>settlements</w:t>
      </w:r>
      <w:r w:rsidR="00A97521">
        <w:t xml:space="preserve"> which together provide an overall impression of the ‘character of Arran’.  </w:t>
      </w:r>
      <w:r w:rsidR="00051906">
        <w:t xml:space="preserve">Fieldwork techniques include landscape character Assessments, photo evidence for change over </w:t>
      </w:r>
      <w:proofErr w:type="gramStart"/>
      <w:r w:rsidR="00051906">
        <w:t>time,</w:t>
      </w:r>
      <w:proofErr w:type="gramEnd"/>
      <w:r w:rsidR="00051906">
        <w:t xml:space="preserve"> build environment surveys, ‘people’ assessments, </w:t>
      </w:r>
      <w:r w:rsidR="0030342E">
        <w:t>‘</w:t>
      </w:r>
      <w:proofErr w:type="spellStart"/>
      <w:r w:rsidR="0030342E">
        <w:t>Placecheck</w:t>
      </w:r>
      <w:proofErr w:type="spellEnd"/>
      <w:r w:rsidR="0030342E">
        <w:t>’ &amp; recent key projects which have resulted in change.</w:t>
      </w:r>
      <w:r w:rsidR="00051906">
        <w:t xml:space="preserve">   </w:t>
      </w:r>
      <w:r w:rsidR="00A97521">
        <w:t>F</w:t>
      </w:r>
      <w:r w:rsidR="00CE2AFE">
        <w:t>ollow-</w:t>
      </w:r>
      <w:r w:rsidR="00A97521">
        <w:t xml:space="preserve">up uses a variety of </w:t>
      </w:r>
      <w:r>
        <w:t>techniques</w:t>
      </w:r>
      <w:r w:rsidR="00A97521">
        <w:t xml:space="preserve"> </w:t>
      </w:r>
      <w:r>
        <w:t>to und</w:t>
      </w:r>
      <w:r w:rsidR="0030342E">
        <w:t xml:space="preserve">erstand Arran’s </w:t>
      </w:r>
      <w:r w:rsidR="009079F0">
        <w:t>character including</w:t>
      </w:r>
      <w:r w:rsidR="0030342E">
        <w:t xml:space="preserve"> population statistics, historical film footage, photographs, poems &amp; music.</w:t>
      </w:r>
    </w:p>
    <w:p w:rsidR="00051906" w:rsidRDefault="0030342E" w:rsidP="003C34F1">
      <w:pPr>
        <w:jc w:val="both"/>
      </w:pPr>
      <w:r>
        <w:t xml:space="preserve"> </w:t>
      </w:r>
      <w:r w:rsidR="00123706">
        <w:t xml:space="preserve"> </w:t>
      </w:r>
      <w:r w:rsidR="00CE2AFE">
        <w:t xml:space="preserve">Students will be encouraged to continually compare and contrast the data they are collecting with the area they live in.  </w:t>
      </w:r>
      <w:r>
        <w:t xml:space="preserve"> </w:t>
      </w:r>
      <w:r w:rsidR="00051906">
        <w:t xml:space="preserve">All fieldwork &amp; follow-up techniques used on Arran can be used in a ‘contrasting place’.   </w:t>
      </w:r>
    </w:p>
    <w:p w:rsidR="00CE2AFE" w:rsidRPr="00CE2AFE" w:rsidRDefault="00A97521" w:rsidP="003C34F1">
      <w:pPr>
        <w:jc w:val="both"/>
      </w:pPr>
      <w:r>
        <w:rPr>
          <w:i/>
        </w:rPr>
        <w:t xml:space="preserve">Arran </w:t>
      </w:r>
      <w:r w:rsidR="00CE2AFE">
        <w:t>provides a very interesting and uniqu</w:t>
      </w:r>
      <w:r>
        <w:t>e rural c</w:t>
      </w:r>
      <w:r w:rsidR="0030342E">
        <w:t>ase study for ‘Changing Places’ &amp; is particularly suited</w:t>
      </w:r>
      <w:r>
        <w:t xml:space="preserve"> to contrast with a</w:t>
      </w:r>
      <w:r w:rsidR="00CE2AFE">
        <w:t xml:space="preserve"> </w:t>
      </w:r>
      <w:r>
        <w:t>more urban location</w:t>
      </w:r>
      <w:r w:rsidR="00CE2AFE">
        <w:t xml:space="preserve">.  </w:t>
      </w:r>
    </w:p>
    <w:p w:rsidR="00E80574" w:rsidRDefault="000671C8">
      <w:r>
        <w:rPr>
          <w:noProof/>
          <w:lang w:eastAsia="en-GB"/>
        </w:rPr>
        <w:drawing>
          <wp:inline distT="0" distB="0" distL="0" distR="0">
            <wp:extent cx="5953125" cy="3724275"/>
            <wp:effectExtent l="19050" t="0" r="9525" b="0"/>
            <wp:docPr id="13" name="Picture 1" descr="Arran | Lochranza | New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ran | Lochranza | Newton"/>
                    <pic:cNvPicPr>
                      <a:picLocks noChangeAspect="1" noChangeArrowheads="1"/>
                    </pic:cNvPicPr>
                  </pic:nvPicPr>
                  <pic:blipFill>
                    <a:blip r:embed="rId13" cstate="print"/>
                    <a:srcRect l="1563" t="3529" r="781" b="1412"/>
                    <a:stretch>
                      <a:fillRect/>
                    </a:stretch>
                  </pic:blipFill>
                  <pic:spPr bwMode="auto">
                    <a:xfrm>
                      <a:off x="0" y="0"/>
                      <a:ext cx="5953125" cy="3724275"/>
                    </a:xfrm>
                    <a:prstGeom prst="rect">
                      <a:avLst/>
                    </a:prstGeom>
                    <a:noFill/>
                    <a:ln w="9525">
                      <a:noFill/>
                      <a:miter lim="800000"/>
                      <a:headEnd/>
                      <a:tailEnd/>
                    </a:ln>
                  </pic:spPr>
                </pic:pic>
              </a:graphicData>
            </a:graphic>
          </wp:inline>
        </w:drawing>
      </w:r>
    </w:p>
    <w:p w:rsidR="00FB7F74" w:rsidRDefault="00FB7F74">
      <w:r>
        <w:br w:type="page"/>
      </w:r>
    </w:p>
    <w:p w:rsidR="0076756E" w:rsidRDefault="008F4E08">
      <w:bookmarkStart w:id="6" w:name="UrbanStudies"/>
      <w:bookmarkEnd w:id="6"/>
      <w:r>
        <w:rPr>
          <w:noProof/>
          <w:lang w:eastAsia="en-GB"/>
        </w:rPr>
        <w:lastRenderedPageBreak/>
        <w:pict>
          <v:group id="_x0000_s1167" style="position:absolute;margin-left:89.1pt;margin-top:-4.45pt;width:73.5pt;height:41.65pt;z-index:251709440" coordorigin="2685,10447" coordsize="1470,833">
            <v:oval id="_x0000_s1168" style="position:absolute;left:2685;top:10447;width:1470;height:833" fillcolor="#92d050" stroked="f"/>
            <v:shape id="_x0000_s1169" type="#_x0000_t202" style="position:absolute;left:2865;top:10612;width:1215;height:518;mso-width-relative:margin;mso-height-relative:margin" filled="f" stroked="f">
              <v:textbox style="mso-next-textbox:#_x0000_s1169">
                <w:txbxContent>
                  <w:p w:rsidR="00E376BD" w:rsidRPr="00BA17D8" w:rsidRDefault="00E376BD" w:rsidP="00E376BD">
                    <w:pPr>
                      <w:rPr>
                        <w:sz w:val="24"/>
                      </w:rPr>
                    </w:pPr>
                    <w:r>
                      <w:rPr>
                        <w:sz w:val="24"/>
                      </w:rPr>
                      <w:t>Half</w:t>
                    </w:r>
                    <w:r w:rsidRPr="00BA17D8">
                      <w:rPr>
                        <w:sz w:val="24"/>
                      </w:rPr>
                      <w:t xml:space="preserve"> Day</w:t>
                    </w:r>
                  </w:p>
                </w:txbxContent>
              </v:textbox>
            </v:shape>
          </v:group>
        </w:pict>
      </w:r>
      <w:r>
        <w:rPr>
          <w:noProof/>
          <w:lang w:eastAsia="en-GB"/>
        </w:rPr>
        <w:pict>
          <v:group id="_x0000_s1128" style="position:absolute;margin-left:-2.8pt;margin-top:-8.3pt;width:73.5pt;height:41.65pt;z-index:251691008" coordorigin="2685,9420" coordsize="1470,833">
            <v:oval id="_x0000_s1129" style="position:absolute;left:2685;top:9420;width:1470;height:833" fillcolor="#ffc000" stroked="f"/>
            <v:shape id="_x0000_s1130" type="#_x0000_t202" style="position:absolute;left:2902;top:9570;width:1065;height:518;mso-width-relative:margin;mso-height-relative:margin" filled="f" stroked="f">
              <v:textbox style="mso-next-textbox:#_x0000_s1130">
                <w:txbxContent>
                  <w:p w:rsidR="00E80574" w:rsidRPr="00811848" w:rsidRDefault="00E80574" w:rsidP="00E80574">
                    <w:pPr>
                      <w:jc w:val="center"/>
                      <w:rPr>
                        <w:sz w:val="24"/>
                      </w:rPr>
                    </w:pPr>
                    <w:r w:rsidRPr="00811848">
                      <w:rPr>
                        <w:sz w:val="24"/>
                      </w:rPr>
                      <w:t>Full Day</w:t>
                    </w:r>
                  </w:p>
                </w:txbxContent>
              </v:textbox>
            </v:shape>
          </v:group>
        </w:pict>
      </w:r>
      <w:r>
        <w:rPr>
          <w:noProof/>
          <w:lang w:eastAsia="en-GB"/>
        </w:rPr>
        <w:pict>
          <v:shape id="_x0000_s1034" type="#_x0000_t202" style="position:absolute;margin-left:11.4pt;margin-top:-155.55pt;width:508.2pt;height:151.1pt;z-index:251667456;mso-width-relative:margin;mso-height-relative:margin" filled="f" stroked="f">
            <v:textbox>
              <w:txbxContent>
                <w:p w:rsidR="0076756E" w:rsidRPr="00C175AB" w:rsidRDefault="00D21D8A" w:rsidP="00CB31EB">
                  <w:pPr>
                    <w:spacing w:after="0"/>
                    <w:rPr>
                      <w:b/>
                      <w:sz w:val="64"/>
                      <w:szCs w:val="64"/>
                    </w:rPr>
                  </w:pPr>
                  <w:r>
                    <w:rPr>
                      <w:b/>
                      <w:sz w:val="64"/>
                      <w:szCs w:val="64"/>
                    </w:rPr>
                    <w:t xml:space="preserve">            </w:t>
                  </w:r>
                  <w:r w:rsidR="0076756E">
                    <w:rPr>
                      <w:b/>
                      <w:sz w:val="64"/>
                      <w:szCs w:val="64"/>
                    </w:rPr>
                    <w:t xml:space="preserve"> Changing Places</w:t>
                  </w:r>
                </w:p>
                <w:p w:rsidR="0076756E" w:rsidRPr="00C175AB" w:rsidRDefault="00D21D8A" w:rsidP="0076756E">
                  <w:pPr>
                    <w:rPr>
                      <w:sz w:val="52"/>
                    </w:rPr>
                  </w:pPr>
                  <w:r>
                    <w:rPr>
                      <w:sz w:val="52"/>
                    </w:rPr>
                    <w:t xml:space="preserve">             </w:t>
                  </w:r>
                  <w:r w:rsidR="0076756E">
                    <w:rPr>
                      <w:sz w:val="52"/>
                    </w:rPr>
                    <w:t>Urban Studies</w:t>
                  </w:r>
                  <w:r w:rsidR="00EF0C03">
                    <w:rPr>
                      <w:sz w:val="52"/>
                    </w:rPr>
                    <w:t xml:space="preserve"> - Glasgow</w:t>
                  </w:r>
                </w:p>
                <w:p w:rsidR="0076756E" w:rsidRDefault="0076756E" w:rsidP="0076756E"/>
              </w:txbxContent>
            </v:textbox>
          </v:shape>
        </w:pict>
      </w:r>
    </w:p>
    <w:p w:rsidR="0076756E" w:rsidRDefault="0076756E"/>
    <w:p w:rsidR="00E376BD" w:rsidRDefault="00E376BD" w:rsidP="00E376BD">
      <w:pPr>
        <w:jc w:val="both"/>
      </w:pPr>
      <w:r>
        <w:t xml:space="preserve">Glasgow has undergone considerable change since World War II. Once the industrial heartland of Scotland Glasgow’s present function is dominated by the service industry.  Glasgow provides an interesting case study to explore a constantly changing urban environment.  In the 1980’s the city council implemented a large project to remove all council housing schemes from the city centre and re-locate them on the outskirts of the city.  This allowed the city centre to be rejuvenated and compete with other leading European cities.  Glasgow is now one of the most modern cities in Europe and recently hosted such events as the 2014 Commonwealth games.   </w:t>
      </w:r>
    </w:p>
    <w:p w:rsidR="00E376BD" w:rsidRDefault="00E376BD" w:rsidP="00F440C4">
      <w:pPr>
        <w:jc w:val="both"/>
      </w:pPr>
      <w:r>
        <w:t xml:space="preserve">Full Day - </w:t>
      </w:r>
      <w:r w:rsidR="0052540B">
        <w:t>Transects</w:t>
      </w:r>
      <w:r w:rsidR="00D85AC2">
        <w:t xml:space="preserve"> in the morning</w:t>
      </w:r>
      <w:r w:rsidR="0052540B">
        <w:t xml:space="preserve"> between the suburbs and the CBD consider, land use </w:t>
      </w:r>
      <w:proofErr w:type="spellStart"/>
      <w:r w:rsidR="0052540B">
        <w:t>zonation</w:t>
      </w:r>
      <w:proofErr w:type="spellEnd"/>
      <w:r w:rsidR="0052540B">
        <w:t xml:space="preserve">, service order / function and environmental quality. </w:t>
      </w:r>
      <w:r w:rsidR="001F1761">
        <w:t xml:space="preserve"> </w:t>
      </w:r>
      <w:r w:rsidR="0052540B">
        <w:t>Specific hypotheses r</w:t>
      </w:r>
      <w:r w:rsidR="00D85AC2">
        <w:t>egarding the function of the City</w:t>
      </w:r>
      <w:r w:rsidR="0052540B">
        <w:t xml:space="preserve"> are assigned t</w:t>
      </w:r>
      <w:r w:rsidR="00D85AC2">
        <w:t>o groups early af</w:t>
      </w:r>
      <w:r>
        <w:t xml:space="preserve">ternoon.  A </w:t>
      </w:r>
      <w:r w:rsidR="00D85AC2">
        <w:t>guided coach tour of the city is also an option for the afternoon, at an additional cost.</w:t>
      </w:r>
      <w:r>
        <w:t xml:space="preserve">  </w:t>
      </w:r>
    </w:p>
    <w:p w:rsidR="0052540B" w:rsidRDefault="00E376BD" w:rsidP="00F440C4">
      <w:pPr>
        <w:jc w:val="both"/>
      </w:pPr>
      <w:r>
        <w:t>Half Day - Groups may choose to do this study on their day of departure &amp; only carry out the morning transects.</w:t>
      </w:r>
    </w:p>
    <w:p w:rsidR="00E376BD" w:rsidRDefault="00E376BD" w:rsidP="00F440C4">
      <w:pPr>
        <w:jc w:val="both"/>
      </w:pPr>
      <w:r>
        <w:t>There is an additional cost for this option of around £20 per student dependent on group size.</w:t>
      </w:r>
    </w:p>
    <w:p w:rsidR="00E376BD" w:rsidRDefault="00E376BD" w:rsidP="00F440C4">
      <w:pPr>
        <w:jc w:val="both"/>
      </w:pPr>
    </w:p>
    <w:p w:rsidR="0076756E" w:rsidRDefault="00A172CC">
      <w:r>
        <w:rPr>
          <w:noProof/>
          <w:lang w:eastAsia="en-GB"/>
        </w:rPr>
        <w:drawing>
          <wp:inline distT="0" distB="0" distL="0" distR="0">
            <wp:extent cx="6477000" cy="2505075"/>
            <wp:effectExtent l="19050" t="0" r="0" b="0"/>
            <wp:docPr id="14" name="Picture 10" descr="http://studybest.com/upload/images/Economy_M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udybest.com/upload/images/Economy_MI(1).jpg"/>
                    <pic:cNvPicPr>
                      <a:picLocks noChangeAspect="1" noChangeArrowheads="1"/>
                    </pic:cNvPicPr>
                  </pic:nvPicPr>
                  <pic:blipFill>
                    <a:blip r:embed="rId14" cstate="print"/>
                    <a:srcRect/>
                    <a:stretch>
                      <a:fillRect/>
                    </a:stretch>
                  </pic:blipFill>
                  <pic:spPr bwMode="auto">
                    <a:xfrm>
                      <a:off x="0" y="0"/>
                      <a:ext cx="6480810" cy="2506549"/>
                    </a:xfrm>
                    <a:prstGeom prst="rect">
                      <a:avLst/>
                    </a:prstGeom>
                    <a:noFill/>
                    <a:ln w="9525">
                      <a:noFill/>
                      <a:miter lim="800000"/>
                      <a:headEnd/>
                      <a:tailEnd/>
                    </a:ln>
                  </pic:spPr>
                </pic:pic>
              </a:graphicData>
            </a:graphic>
          </wp:inline>
        </w:drawing>
      </w:r>
    </w:p>
    <w:p w:rsidR="00FB7F74" w:rsidRDefault="00FB7F74">
      <w:r>
        <w:br w:type="page"/>
      </w:r>
    </w:p>
    <w:p w:rsidR="0076756E" w:rsidRDefault="008F4E08">
      <w:bookmarkStart w:id="7" w:name="GeoSkillsInvestigationDesignAndPlanning"/>
      <w:bookmarkEnd w:id="7"/>
      <w:r>
        <w:rPr>
          <w:noProof/>
          <w:lang w:eastAsia="en-GB"/>
        </w:rPr>
        <w:lastRenderedPageBreak/>
        <w:pict>
          <v:group id="_x0000_s1134" style="position:absolute;margin-left:-2.1pt;margin-top:-4.45pt;width:73.5pt;height:41.65pt;z-index:251693056" coordorigin="2685,10447" coordsize="1470,833">
            <v:oval id="_x0000_s1135" style="position:absolute;left:2685;top:10447;width:1470;height:833" fillcolor="#92d050" stroked="f"/>
            <v:shape id="_x0000_s1136" type="#_x0000_t202" style="position:absolute;left:2865;top:10612;width:1215;height:518;mso-width-relative:margin;mso-height-relative:margin" filled="f" stroked="f">
              <v:textbox style="mso-next-textbox:#_x0000_s1136">
                <w:txbxContent>
                  <w:p w:rsidR="00FF467C" w:rsidRPr="00811848" w:rsidRDefault="00FF467C" w:rsidP="00FF467C">
                    <w:pPr>
                      <w:rPr>
                        <w:b/>
                        <w:sz w:val="24"/>
                      </w:rPr>
                    </w:pPr>
                    <w:r w:rsidRPr="00811848">
                      <w:rPr>
                        <w:sz w:val="24"/>
                      </w:rPr>
                      <w:t>Half</w:t>
                    </w:r>
                    <w:r w:rsidRPr="00811848">
                      <w:rPr>
                        <w:b/>
                        <w:sz w:val="24"/>
                      </w:rPr>
                      <w:t xml:space="preserve"> </w:t>
                    </w:r>
                    <w:r w:rsidRPr="00811848">
                      <w:rPr>
                        <w:sz w:val="24"/>
                      </w:rPr>
                      <w:t>Day</w:t>
                    </w:r>
                  </w:p>
                </w:txbxContent>
              </v:textbox>
            </v:shape>
          </v:group>
        </w:pict>
      </w:r>
      <w:r>
        <w:rPr>
          <w:noProof/>
          <w:lang w:eastAsia="en-GB"/>
        </w:rPr>
        <w:pict>
          <v:shape id="_x0000_s1035" type="#_x0000_t202" style="position:absolute;margin-left:-2.1pt;margin-top:-155.55pt;width:508.2pt;height:151.1pt;z-index:251668480;mso-width-relative:margin;mso-height-relative:margin" filled="f" stroked="f">
            <v:textbox style="mso-next-textbox:#_x0000_s1035">
              <w:txbxContent>
                <w:p w:rsidR="0076756E" w:rsidRPr="00C175AB" w:rsidRDefault="0076756E" w:rsidP="00CB31EB">
                  <w:pPr>
                    <w:spacing w:after="0"/>
                    <w:rPr>
                      <w:b/>
                      <w:sz w:val="64"/>
                      <w:szCs w:val="64"/>
                    </w:rPr>
                  </w:pPr>
                  <w:r>
                    <w:rPr>
                      <w:b/>
                      <w:sz w:val="64"/>
                      <w:szCs w:val="64"/>
                    </w:rPr>
                    <w:t>Independent Investigation</w:t>
                  </w:r>
                </w:p>
                <w:p w:rsidR="00C902BE" w:rsidRDefault="0076756E" w:rsidP="00C902BE">
                  <w:pPr>
                    <w:spacing w:after="0" w:line="240" w:lineRule="auto"/>
                    <w:rPr>
                      <w:sz w:val="52"/>
                    </w:rPr>
                  </w:pPr>
                  <w:r>
                    <w:rPr>
                      <w:sz w:val="52"/>
                    </w:rPr>
                    <w:t xml:space="preserve">Geographical </w:t>
                  </w:r>
                  <w:r w:rsidR="00186F0B">
                    <w:rPr>
                      <w:sz w:val="52"/>
                    </w:rPr>
                    <w:t xml:space="preserve">Fieldwork </w:t>
                  </w:r>
                  <w:r>
                    <w:rPr>
                      <w:sz w:val="52"/>
                    </w:rPr>
                    <w:t xml:space="preserve">Skills – </w:t>
                  </w:r>
                </w:p>
                <w:p w:rsidR="0076756E" w:rsidRPr="00C175AB" w:rsidRDefault="0076756E" w:rsidP="00C902BE">
                  <w:pPr>
                    <w:spacing w:after="0" w:line="240" w:lineRule="auto"/>
                    <w:rPr>
                      <w:sz w:val="52"/>
                    </w:rPr>
                  </w:pPr>
                  <w:r>
                    <w:rPr>
                      <w:sz w:val="52"/>
                    </w:rPr>
                    <w:t>Investigation,</w:t>
                  </w:r>
                  <w:r w:rsidR="00C902BE">
                    <w:rPr>
                      <w:sz w:val="52"/>
                    </w:rPr>
                    <w:t xml:space="preserve"> Design and Planning</w:t>
                  </w:r>
                  <w:r>
                    <w:rPr>
                      <w:sz w:val="52"/>
                    </w:rPr>
                    <w:t xml:space="preserve"> </w:t>
                  </w:r>
                </w:p>
                <w:p w:rsidR="0076756E" w:rsidRDefault="0076756E" w:rsidP="00C902BE">
                  <w:pPr>
                    <w:spacing w:after="0"/>
                  </w:pPr>
                </w:p>
              </w:txbxContent>
            </v:textbox>
          </v:shape>
        </w:pict>
      </w:r>
    </w:p>
    <w:p w:rsidR="00186F0B" w:rsidRDefault="00186F0B" w:rsidP="007C4D37">
      <w:pPr>
        <w:spacing w:after="0"/>
        <w:jc w:val="both"/>
      </w:pPr>
    </w:p>
    <w:p w:rsidR="004630B4" w:rsidRDefault="004630B4" w:rsidP="00186F0B">
      <w:pPr>
        <w:spacing w:after="0"/>
        <w:jc w:val="both"/>
      </w:pPr>
      <w:r>
        <w:t>Students will be guided through the stages o</w:t>
      </w:r>
      <w:r w:rsidR="00186F0B">
        <w:t xml:space="preserve">f a Geographical Investigation. </w:t>
      </w:r>
    </w:p>
    <w:p w:rsidR="004630B4" w:rsidRDefault="004630B4" w:rsidP="006A7438">
      <w:pPr>
        <w:pStyle w:val="ListParagraph"/>
        <w:numPr>
          <w:ilvl w:val="0"/>
          <w:numId w:val="1"/>
        </w:numPr>
        <w:spacing w:line="240" w:lineRule="auto"/>
        <w:jc w:val="both"/>
      </w:pPr>
      <w:r>
        <w:t>Aim / objectives</w:t>
      </w:r>
    </w:p>
    <w:p w:rsidR="004630B4" w:rsidRDefault="004630B4" w:rsidP="006A7438">
      <w:pPr>
        <w:pStyle w:val="ListParagraph"/>
        <w:numPr>
          <w:ilvl w:val="0"/>
          <w:numId w:val="1"/>
        </w:numPr>
        <w:spacing w:line="240" w:lineRule="auto"/>
        <w:jc w:val="both"/>
      </w:pPr>
      <w:r>
        <w:t>Hypothesis</w:t>
      </w:r>
    </w:p>
    <w:p w:rsidR="004630B4" w:rsidRDefault="004630B4" w:rsidP="006A7438">
      <w:pPr>
        <w:pStyle w:val="ListParagraph"/>
        <w:numPr>
          <w:ilvl w:val="0"/>
          <w:numId w:val="1"/>
        </w:numPr>
        <w:spacing w:line="240" w:lineRule="auto"/>
        <w:jc w:val="both"/>
      </w:pPr>
      <w:r>
        <w:t>Methods</w:t>
      </w:r>
    </w:p>
    <w:p w:rsidR="004630B4" w:rsidRDefault="004630B4" w:rsidP="006A7438">
      <w:pPr>
        <w:pStyle w:val="ListParagraph"/>
        <w:numPr>
          <w:ilvl w:val="0"/>
          <w:numId w:val="1"/>
        </w:numPr>
        <w:spacing w:line="240" w:lineRule="auto"/>
        <w:jc w:val="both"/>
      </w:pPr>
      <w:r>
        <w:t>Data collection</w:t>
      </w:r>
    </w:p>
    <w:p w:rsidR="004630B4" w:rsidRDefault="004630B4" w:rsidP="006A7438">
      <w:pPr>
        <w:pStyle w:val="ListParagraph"/>
        <w:numPr>
          <w:ilvl w:val="0"/>
          <w:numId w:val="1"/>
        </w:numPr>
        <w:spacing w:line="240" w:lineRule="auto"/>
        <w:jc w:val="both"/>
      </w:pPr>
      <w:r>
        <w:t>Data presentation</w:t>
      </w:r>
    </w:p>
    <w:p w:rsidR="004630B4" w:rsidRDefault="004630B4" w:rsidP="006A7438">
      <w:pPr>
        <w:pStyle w:val="ListParagraph"/>
        <w:numPr>
          <w:ilvl w:val="0"/>
          <w:numId w:val="1"/>
        </w:numPr>
        <w:spacing w:line="240" w:lineRule="auto"/>
        <w:jc w:val="both"/>
      </w:pPr>
      <w:r>
        <w:t>Analysis</w:t>
      </w:r>
    </w:p>
    <w:p w:rsidR="004630B4" w:rsidRDefault="004630B4" w:rsidP="006A7438">
      <w:pPr>
        <w:pStyle w:val="ListParagraph"/>
        <w:numPr>
          <w:ilvl w:val="0"/>
          <w:numId w:val="1"/>
        </w:numPr>
        <w:spacing w:line="240" w:lineRule="auto"/>
        <w:jc w:val="both"/>
      </w:pPr>
      <w:r>
        <w:t>Conclusions</w:t>
      </w:r>
    </w:p>
    <w:p w:rsidR="004630B4" w:rsidRDefault="004630B4" w:rsidP="007C4D37">
      <w:pPr>
        <w:pStyle w:val="ListParagraph"/>
        <w:numPr>
          <w:ilvl w:val="0"/>
          <w:numId w:val="1"/>
        </w:numPr>
        <w:spacing w:line="240" w:lineRule="auto"/>
        <w:jc w:val="both"/>
      </w:pPr>
      <w:r>
        <w:t>Evaluation</w:t>
      </w:r>
    </w:p>
    <w:p w:rsidR="00794212" w:rsidRDefault="00794212" w:rsidP="00E57EF6">
      <w:pPr>
        <w:jc w:val="both"/>
      </w:pPr>
      <w:r>
        <w:t>Esse</w:t>
      </w:r>
      <w:r w:rsidR="00186F0B">
        <w:t xml:space="preserve">ntial terminology </w:t>
      </w:r>
      <w:r>
        <w:t xml:space="preserve">and </w:t>
      </w:r>
      <w:r w:rsidR="00186F0B">
        <w:t xml:space="preserve">a variety of </w:t>
      </w:r>
      <w:r>
        <w:t xml:space="preserve">techniques </w:t>
      </w:r>
      <w:r w:rsidR="009079F0">
        <w:t>provide</w:t>
      </w:r>
      <w:r>
        <w:t xml:space="preserve"> an understanding of</w:t>
      </w:r>
      <w:r w:rsidR="00186F0B">
        <w:t xml:space="preserve"> </w:t>
      </w:r>
      <w:r w:rsidR="00D85AC2">
        <w:t>how to gather information</w:t>
      </w:r>
      <w:r w:rsidR="00186F0B">
        <w:t xml:space="preserve"> in the field. </w:t>
      </w:r>
      <w:r w:rsidR="00D85AC2">
        <w:t>Different f</w:t>
      </w:r>
      <w:r>
        <w:t>orms of data (quantitative and qualitative), sampling methods (</w:t>
      </w:r>
      <w:proofErr w:type="spellStart"/>
      <w:r>
        <w:t>quadrats</w:t>
      </w:r>
      <w:proofErr w:type="spellEnd"/>
      <w:r>
        <w:t>, random, systematic, point,</w:t>
      </w:r>
      <w:r w:rsidR="00F8496C">
        <w:t xml:space="preserve"> stratified and </w:t>
      </w:r>
      <w:proofErr w:type="spellStart"/>
      <w:r w:rsidR="00F8496C">
        <w:t>plotless</w:t>
      </w:r>
      <w:proofErr w:type="spellEnd"/>
      <w:r w:rsidR="00F8496C">
        <w:t xml:space="preserve">) and transects (line, </w:t>
      </w:r>
      <w:proofErr w:type="gramStart"/>
      <w:r w:rsidR="00F8496C">
        <w:t>un/</w:t>
      </w:r>
      <w:proofErr w:type="gramEnd"/>
      <w:r w:rsidR="00F8496C">
        <w:t>interrupted</w:t>
      </w:r>
      <w:r w:rsidR="00186F0B">
        <w:t>,</w:t>
      </w:r>
      <w:r w:rsidR="00F8496C">
        <w:t xml:space="preserve"> belt) are covered in the</w:t>
      </w:r>
      <w:r w:rsidR="00186F0B">
        <w:t>ory and fieldwork. Presentation</w:t>
      </w:r>
      <w:r w:rsidR="00F8496C">
        <w:t xml:space="preserve">, analysis, interpretation and evaluation </w:t>
      </w:r>
      <w:proofErr w:type="gramStart"/>
      <w:r w:rsidR="00F8496C">
        <w:t>consolidate</w:t>
      </w:r>
      <w:r w:rsidR="002942C5">
        <w:t>s</w:t>
      </w:r>
      <w:proofErr w:type="gramEnd"/>
      <w:r w:rsidR="00F8496C">
        <w:t xml:space="preserve"> initial data collection.</w:t>
      </w:r>
      <w:r w:rsidR="00186F0B">
        <w:t xml:space="preserve">  This day provides essential inform</w:t>
      </w:r>
      <w:r w:rsidR="00D85AC2">
        <w:t xml:space="preserve">ation for students who plan to </w:t>
      </w:r>
      <w:r w:rsidR="00186F0B">
        <w:t xml:space="preserve">use data gathered at </w:t>
      </w:r>
      <w:proofErr w:type="spellStart"/>
      <w:r w:rsidR="00186F0B">
        <w:t>Lochranza</w:t>
      </w:r>
      <w:proofErr w:type="spellEnd"/>
      <w:r w:rsidR="00186F0B">
        <w:t xml:space="preserve"> or from studies back at home to carry out an investigation.</w:t>
      </w:r>
      <w:r w:rsidR="00D85AC2">
        <w:t xml:space="preserve">  It works well as an introduction to the course.</w:t>
      </w:r>
    </w:p>
    <w:p w:rsidR="00FB7F74" w:rsidRDefault="00683918" w:rsidP="009079F0">
      <w:pPr>
        <w:spacing w:after="0"/>
        <w:jc w:val="center"/>
      </w:pPr>
      <w:r>
        <w:rPr>
          <w:noProof/>
          <w:lang w:eastAsia="en-GB"/>
        </w:rPr>
        <w:drawing>
          <wp:inline distT="0" distB="0" distL="0" distR="0">
            <wp:extent cx="6457950" cy="3346300"/>
            <wp:effectExtent l="19050" t="0" r="0" b="0"/>
            <wp:docPr id="6" name="Picture 5" descr="Field Equi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ld Equipment.jpg"/>
                    <pic:cNvPicPr/>
                  </pic:nvPicPr>
                  <pic:blipFill>
                    <a:blip r:embed="rId15" cstate="print"/>
                    <a:srcRect t="5132" b="2534"/>
                    <a:stretch>
                      <a:fillRect/>
                    </a:stretch>
                  </pic:blipFill>
                  <pic:spPr>
                    <a:xfrm>
                      <a:off x="0" y="0"/>
                      <a:ext cx="6466707" cy="3350838"/>
                    </a:xfrm>
                    <a:prstGeom prst="rect">
                      <a:avLst/>
                    </a:prstGeom>
                  </pic:spPr>
                </pic:pic>
              </a:graphicData>
            </a:graphic>
          </wp:inline>
        </w:drawing>
      </w:r>
    </w:p>
    <w:sectPr w:rsidR="00FB7F74" w:rsidSect="00D72C2F">
      <w:headerReference w:type="default" r:id="rId16"/>
      <w:footerReference w:type="default" r:id="rId17"/>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188D" w:rsidRDefault="00EE188D" w:rsidP="00801A0D">
      <w:pPr>
        <w:spacing w:after="0" w:line="240" w:lineRule="auto"/>
      </w:pPr>
      <w:r>
        <w:separator/>
      </w:r>
    </w:p>
  </w:endnote>
  <w:endnote w:type="continuationSeparator" w:id="0">
    <w:p w:rsidR="00EE188D" w:rsidRDefault="00EE188D" w:rsidP="00801A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42E" w:rsidRDefault="00801A0D">
    <w:pPr>
      <w:pStyle w:val="Footer"/>
    </w:pPr>
    <w:r>
      <w:t xml:space="preserve">Tel: 01770 830637              </w:t>
    </w:r>
    <w:r w:rsidR="00C175AB">
      <w:t xml:space="preserve">       </w:t>
    </w:r>
    <w:r>
      <w:t xml:space="preserve">         Email: info@lochranzacentre.co.uk</w:t>
    </w:r>
    <w:r w:rsidR="00C175AB">
      <w:tab/>
      <w:t xml:space="preserve">                            </w:t>
    </w:r>
    <w:hyperlink r:id="rId1" w:history="1">
      <w:r w:rsidR="00C175AB" w:rsidRPr="00BF5271">
        <w:rPr>
          <w:rStyle w:val="Hyperlink"/>
        </w:rPr>
        <w:t>www.lochranzacentre.co.uk</w:t>
      </w:r>
    </w:hyperlink>
    <w:r w:rsidR="00C175AB">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188D" w:rsidRDefault="00EE188D" w:rsidP="00801A0D">
      <w:pPr>
        <w:spacing w:after="0" w:line="240" w:lineRule="auto"/>
      </w:pPr>
      <w:r>
        <w:separator/>
      </w:r>
    </w:p>
  </w:footnote>
  <w:footnote w:type="continuationSeparator" w:id="0">
    <w:p w:rsidR="00EE188D" w:rsidRDefault="00EE188D" w:rsidP="00801A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A0D" w:rsidRDefault="00111D0D">
    <w:pPr>
      <w:pStyle w:val="Header"/>
    </w:pPr>
    <w:r>
      <w:rPr>
        <w:noProof/>
        <w:lang w:eastAsia="en-GB"/>
      </w:rPr>
      <w:drawing>
        <wp:anchor distT="0" distB="0" distL="114300" distR="114300" simplePos="0" relativeHeight="251660288" behindDoc="0" locked="0" layoutInCell="1" allowOverlap="1">
          <wp:simplePos x="0" y="0"/>
          <wp:positionH relativeFrom="column">
            <wp:posOffset>5050790</wp:posOffset>
          </wp:positionH>
          <wp:positionV relativeFrom="paragraph">
            <wp:posOffset>160020</wp:posOffset>
          </wp:positionV>
          <wp:extent cx="1369695" cy="933450"/>
          <wp:effectExtent l="0" t="0" r="0" b="0"/>
          <wp:wrapNone/>
          <wp:docPr id="2" name="Picture 0" descr="LOGO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4.gif"/>
                  <pic:cNvPicPr/>
                </pic:nvPicPr>
                <pic:blipFill>
                  <a:blip r:embed="rId1"/>
                  <a:stretch>
                    <a:fillRect/>
                  </a:stretch>
                </pic:blipFill>
                <pic:spPr>
                  <a:xfrm>
                    <a:off x="0" y="0"/>
                    <a:ext cx="1369695" cy="933450"/>
                  </a:xfrm>
                  <a:prstGeom prst="rect">
                    <a:avLst/>
                  </a:prstGeom>
                </pic:spPr>
              </pic:pic>
            </a:graphicData>
          </a:graphic>
        </wp:anchor>
      </w:drawing>
    </w:r>
    <w:r w:rsidR="008F4E08">
      <w:rPr>
        <w:noProof/>
        <w:lang w:eastAsia="en-GB"/>
      </w:rPr>
      <w:pict>
        <v:shapetype id="_x0000_t202" coordsize="21600,21600" o:spt="202" path="m,l,21600r21600,l21600,xe">
          <v:stroke joinstyle="miter"/>
          <v:path gradientshapeok="t" o:connecttype="rect"/>
        </v:shapetype>
        <v:shape id="_x0000_s2049" type="#_x0000_t202" style="position:absolute;margin-left:-.65pt;margin-top:4.2pt;width:513.85pt;height:133.65pt;z-index:251658240;mso-position-horizontal-relative:text;mso-position-vertical-relative:text;mso-width-relative:margin;mso-height-relative:margin" strokeweight="4.5pt">
          <v:stroke linestyle="thickThin"/>
          <v:textbox style="mso-next-textbox:#_x0000_s2049">
            <w:txbxContent>
              <w:p w:rsidR="00801A0D" w:rsidRPr="00801A0D" w:rsidRDefault="00801A0D" w:rsidP="00801A0D">
                <w:pPr>
                  <w:rPr>
                    <w:sz w:val="24"/>
                  </w:rPr>
                </w:pPr>
              </w:p>
              <w:p w:rsidR="00801A0D" w:rsidRPr="00C175AB" w:rsidRDefault="00801A0D" w:rsidP="00801A0D">
                <w:pPr>
                  <w:rPr>
                    <w:color w:val="F2FAFF" w:themeColor="background1"/>
                    <w:sz w:val="56"/>
                  </w:rPr>
                </w:pPr>
                <w:r w:rsidRPr="00C175AB">
                  <w:rPr>
                    <w:color w:val="F2FAFF" w:themeColor="background1"/>
                    <w:sz w:val="56"/>
                  </w:rPr>
                  <w:t>Water and Carbon Cycles</w:t>
                </w:r>
              </w:p>
              <w:p w:rsidR="00801A0D" w:rsidRPr="00C175AB" w:rsidRDefault="00801A0D" w:rsidP="00801A0D">
                <w:pPr>
                  <w:rPr>
                    <w:color w:val="F2FAFF" w:themeColor="background1"/>
                    <w:sz w:val="52"/>
                  </w:rPr>
                </w:pPr>
                <w:r w:rsidRPr="00C175AB">
                  <w:rPr>
                    <w:color w:val="F2FAFF" w:themeColor="background1"/>
                    <w:sz w:val="52"/>
                  </w:rPr>
                  <w:t>Case Study of a River Catchment</w:t>
                </w:r>
              </w:p>
            </w:txbxContent>
          </v:textbox>
        </v:shape>
      </w:pict>
    </w:r>
  </w:p>
  <w:p w:rsidR="00801A0D" w:rsidRDefault="00801A0D">
    <w:pPr>
      <w:pStyle w:val="Header"/>
    </w:pPr>
  </w:p>
  <w:p w:rsidR="00801A0D" w:rsidRDefault="00801A0D">
    <w:pPr>
      <w:pStyle w:val="Header"/>
    </w:pPr>
  </w:p>
  <w:p w:rsidR="00801A0D" w:rsidRDefault="00801A0D">
    <w:pPr>
      <w:pStyle w:val="Header"/>
    </w:pPr>
  </w:p>
  <w:p w:rsidR="00801A0D" w:rsidRDefault="00801A0D">
    <w:pPr>
      <w:pStyle w:val="Header"/>
    </w:pPr>
  </w:p>
  <w:p w:rsidR="00801A0D" w:rsidRDefault="00801A0D">
    <w:pPr>
      <w:pStyle w:val="Header"/>
    </w:pPr>
  </w:p>
  <w:p w:rsidR="00801A0D" w:rsidRDefault="00801A0D">
    <w:pPr>
      <w:pStyle w:val="Header"/>
    </w:pPr>
  </w:p>
  <w:p w:rsidR="00801A0D" w:rsidRDefault="00801A0D">
    <w:pPr>
      <w:pStyle w:val="Header"/>
    </w:pPr>
  </w:p>
  <w:p w:rsidR="00801A0D" w:rsidRDefault="00801A0D">
    <w:pPr>
      <w:pStyle w:val="Header"/>
    </w:pPr>
  </w:p>
  <w:p w:rsidR="00801A0D" w:rsidRDefault="00801A0D">
    <w:pPr>
      <w:pStyle w:val="Header"/>
    </w:pPr>
  </w:p>
  <w:p w:rsidR="00801A0D" w:rsidRDefault="00801A0D">
    <w:pPr>
      <w:pStyle w:val="Header"/>
    </w:pPr>
  </w:p>
  <w:p w:rsidR="00801A0D" w:rsidRDefault="00801A0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A54620"/>
    <w:multiLevelType w:val="hybridMultilevel"/>
    <w:tmpl w:val="05363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12290">
      <o:colormenu v:ext="edit" fillcolor="red" strokecolor="none"/>
    </o:shapedefaults>
    <o:shapelayout v:ext="edit">
      <o:idmap v:ext="edit" data="2"/>
    </o:shapelayout>
  </w:hdrShapeDefaults>
  <w:footnotePr>
    <w:footnote w:id="-1"/>
    <w:footnote w:id="0"/>
  </w:footnotePr>
  <w:endnotePr>
    <w:endnote w:id="-1"/>
    <w:endnote w:id="0"/>
  </w:endnotePr>
  <w:compat/>
  <w:rsids>
    <w:rsidRoot w:val="00801A0D"/>
    <w:rsid w:val="00013DFE"/>
    <w:rsid w:val="00014F9F"/>
    <w:rsid w:val="0001717D"/>
    <w:rsid w:val="00026645"/>
    <w:rsid w:val="0004469E"/>
    <w:rsid w:val="00045E18"/>
    <w:rsid w:val="00051906"/>
    <w:rsid w:val="000671C8"/>
    <w:rsid w:val="00077570"/>
    <w:rsid w:val="00087061"/>
    <w:rsid w:val="000A00CE"/>
    <w:rsid w:val="000A5B93"/>
    <w:rsid w:val="000B17FB"/>
    <w:rsid w:val="000C4F18"/>
    <w:rsid w:val="000D1099"/>
    <w:rsid w:val="000D2119"/>
    <w:rsid w:val="000E48B3"/>
    <w:rsid w:val="00111D0D"/>
    <w:rsid w:val="00123706"/>
    <w:rsid w:val="0012798A"/>
    <w:rsid w:val="00133452"/>
    <w:rsid w:val="00141BE6"/>
    <w:rsid w:val="0018104D"/>
    <w:rsid w:val="00186C87"/>
    <w:rsid w:val="00186F0B"/>
    <w:rsid w:val="001A4A19"/>
    <w:rsid w:val="001D1AC2"/>
    <w:rsid w:val="001D5517"/>
    <w:rsid w:val="001D6176"/>
    <w:rsid w:val="001D67B5"/>
    <w:rsid w:val="001E6745"/>
    <w:rsid w:val="001F1761"/>
    <w:rsid w:val="00211A85"/>
    <w:rsid w:val="00220DCE"/>
    <w:rsid w:val="00246F22"/>
    <w:rsid w:val="0024775A"/>
    <w:rsid w:val="00262070"/>
    <w:rsid w:val="002942C5"/>
    <w:rsid w:val="00297CFC"/>
    <w:rsid w:val="002B1338"/>
    <w:rsid w:val="002F3B62"/>
    <w:rsid w:val="0030342E"/>
    <w:rsid w:val="0030721D"/>
    <w:rsid w:val="00307A62"/>
    <w:rsid w:val="00315279"/>
    <w:rsid w:val="003203E4"/>
    <w:rsid w:val="00331735"/>
    <w:rsid w:val="00347651"/>
    <w:rsid w:val="003500B9"/>
    <w:rsid w:val="0035551E"/>
    <w:rsid w:val="003711B0"/>
    <w:rsid w:val="00377141"/>
    <w:rsid w:val="00397822"/>
    <w:rsid w:val="003B40E4"/>
    <w:rsid w:val="003C34F1"/>
    <w:rsid w:val="003D73B5"/>
    <w:rsid w:val="003E37EC"/>
    <w:rsid w:val="00452448"/>
    <w:rsid w:val="004630B4"/>
    <w:rsid w:val="004A530A"/>
    <w:rsid w:val="004C3666"/>
    <w:rsid w:val="004C5F85"/>
    <w:rsid w:val="004D23A8"/>
    <w:rsid w:val="004E1470"/>
    <w:rsid w:val="0052540B"/>
    <w:rsid w:val="0052594C"/>
    <w:rsid w:val="00542A6D"/>
    <w:rsid w:val="00580352"/>
    <w:rsid w:val="00597A2E"/>
    <w:rsid w:val="005A60F6"/>
    <w:rsid w:val="005B28F4"/>
    <w:rsid w:val="005B3574"/>
    <w:rsid w:val="005C1093"/>
    <w:rsid w:val="005E197C"/>
    <w:rsid w:val="005F21AA"/>
    <w:rsid w:val="005F6809"/>
    <w:rsid w:val="00620088"/>
    <w:rsid w:val="00643608"/>
    <w:rsid w:val="00672447"/>
    <w:rsid w:val="006724F5"/>
    <w:rsid w:val="00683918"/>
    <w:rsid w:val="00694CDC"/>
    <w:rsid w:val="006A5B54"/>
    <w:rsid w:val="006A7438"/>
    <w:rsid w:val="006D1911"/>
    <w:rsid w:val="006F3800"/>
    <w:rsid w:val="00703672"/>
    <w:rsid w:val="00715BAE"/>
    <w:rsid w:val="007336CE"/>
    <w:rsid w:val="0075294C"/>
    <w:rsid w:val="0076756E"/>
    <w:rsid w:val="007867F1"/>
    <w:rsid w:val="00794212"/>
    <w:rsid w:val="007B2B01"/>
    <w:rsid w:val="007B56D0"/>
    <w:rsid w:val="007B6B67"/>
    <w:rsid w:val="007C4D37"/>
    <w:rsid w:val="007D4009"/>
    <w:rsid w:val="007E039C"/>
    <w:rsid w:val="007F5E91"/>
    <w:rsid w:val="00801A0D"/>
    <w:rsid w:val="00805C94"/>
    <w:rsid w:val="00811848"/>
    <w:rsid w:val="00824C34"/>
    <w:rsid w:val="00835825"/>
    <w:rsid w:val="00837EA9"/>
    <w:rsid w:val="008443BD"/>
    <w:rsid w:val="00850317"/>
    <w:rsid w:val="00870964"/>
    <w:rsid w:val="008A0EDF"/>
    <w:rsid w:val="008A6ED0"/>
    <w:rsid w:val="008E164E"/>
    <w:rsid w:val="008F0067"/>
    <w:rsid w:val="008F070B"/>
    <w:rsid w:val="008F4E08"/>
    <w:rsid w:val="009079F0"/>
    <w:rsid w:val="00960326"/>
    <w:rsid w:val="00975690"/>
    <w:rsid w:val="009A3963"/>
    <w:rsid w:val="009E1258"/>
    <w:rsid w:val="00A172CC"/>
    <w:rsid w:val="00A17CE0"/>
    <w:rsid w:val="00A775FE"/>
    <w:rsid w:val="00A82173"/>
    <w:rsid w:val="00A82A84"/>
    <w:rsid w:val="00A870E5"/>
    <w:rsid w:val="00A91866"/>
    <w:rsid w:val="00A97521"/>
    <w:rsid w:val="00AD0419"/>
    <w:rsid w:val="00AE3162"/>
    <w:rsid w:val="00AF0605"/>
    <w:rsid w:val="00B33EC7"/>
    <w:rsid w:val="00B57738"/>
    <w:rsid w:val="00B623C8"/>
    <w:rsid w:val="00B62963"/>
    <w:rsid w:val="00B6692E"/>
    <w:rsid w:val="00B867AC"/>
    <w:rsid w:val="00BA17D8"/>
    <w:rsid w:val="00BB2C79"/>
    <w:rsid w:val="00BE04D6"/>
    <w:rsid w:val="00BE5214"/>
    <w:rsid w:val="00C02647"/>
    <w:rsid w:val="00C06727"/>
    <w:rsid w:val="00C175AB"/>
    <w:rsid w:val="00C345D2"/>
    <w:rsid w:val="00C628B0"/>
    <w:rsid w:val="00C66BDB"/>
    <w:rsid w:val="00C902BE"/>
    <w:rsid w:val="00C91985"/>
    <w:rsid w:val="00CB31EB"/>
    <w:rsid w:val="00CC6F67"/>
    <w:rsid w:val="00CD0323"/>
    <w:rsid w:val="00CE2AFE"/>
    <w:rsid w:val="00CE5FF7"/>
    <w:rsid w:val="00D006E2"/>
    <w:rsid w:val="00D03463"/>
    <w:rsid w:val="00D15A5B"/>
    <w:rsid w:val="00D21D8A"/>
    <w:rsid w:val="00D22CB2"/>
    <w:rsid w:val="00D35656"/>
    <w:rsid w:val="00D56489"/>
    <w:rsid w:val="00D63941"/>
    <w:rsid w:val="00D72C2F"/>
    <w:rsid w:val="00D7600D"/>
    <w:rsid w:val="00D85AC2"/>
    <w:rsid w:val="00DB5FC4"/>
    <w:rsid w:val="00DC7AF2"/>
    <w:rsid w:val="00E376BD"/>
    <w:rsid w:val="00E514F5"/>
    <w:rsid w:val="00E53D7D"/>
    <w:rsid w:val="00E57B63"/>
    <w:rsid w:val="00E57EF6"/>
    <w:rsid w:val="00E62D22"/>
    <w:rsid w:val="00E80547"/>
    <w:rsid w:val="00E80574"/>
    <w:rsid w:val="00E847EE"/>
    <w:rsid w:val="00E854A6"/>
    <w:rsid w:val="00EA3192"/>
    <w:rsid w:val="00EC0CE4"/>
    <w:rsid w:val="00EE188D"/>
    <w:rsid w:val="00EF0C03"/>
    <w:rsid w:val="00F31E13"/>
    <w:rsid w:val="00F34412"/>
    <w:rsid w:val="00F37408"/>
    <w:rsid w:val="00F440C4"/>
    <w:rsid w:val="00F56766"/>
    <w:rsid w:val="00F7304A"/>
    <w:rsid w:val="00F8496C"/>
    <w:rsid w:val="00F855B1"/>
    <w:rsid w:val="00F90C17"/>
    <w:rsid w:val="00FA04E9"/>
    <w:rsid w:val="00FA5804"/>
    <w:rsid w:val="00FB59C5"/>
    <w:rsid w:val="00FB7F74"/>
    <w:rsid w:val="00FF467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red" stroke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73B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1A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1A0D"/>
    <w:rPr>
      <w:rFonts w:ascii="Tahoma" w:hAnsi="Tahoma" w:cs="Tahoma"/>
      <w:sz w:val="16"/>
      <w:szCs w:val="16"/>
    </w:rPr>
  </w:style>
  <w:style w:type="paragraph" w:styleId="Header">
    <w:name w:val="header"/>
    <w:basedOn w:val="Normal"/>
    <w:link w:val="HeaderChar"/>
    <w:uiPriority w:val="99"/>
    <w:semiHidden/>
    <w:unhideWhenUsed/>
    <w:rsid w:val="00801A0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01A0D"/>
  </w:style>
  <w:style w:type="paragraph" w:styleId="Footer">
    <w:name w:val="footer"/>
    <w:basedOn w:val="Normal"/>
    <w:link w:val="FooterChar"/>
    <w:uiPriority w:val="99"/>
    <w:semiHidden/>
    <w:unhideWhenUsed/>
    <w:rsid w:val="00801A0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01A0D"/>
  </w:style>
  <w:style w:type="character" w:styleId="Hyperlink">
    <w:name w:val="Hyperlink"/>
    <w:basedOn w:val="DefaultParagraphFont"/>
    <w:uiPriority w:val="99"/>
    <w:unhideWhenUsed/>
    <w:rsid w:val="00801A0D"/>
    <w:rPr>
      <w:color w:val="0000FF" w:themeColor="hyperlink"/>
      <w:u w:val="single"/>
    </w:rPr>
  </w:style>
  <w:style w:type="character" w:styleId="FollowedHyperlink">
    <w:name w:val="FollowedHyperlink"/>
    <w:basedOn w:val="DefaultParagraphFont"/>
    <w:uiPriority w:val="99"/>
    <w:semiHidden/>
    <w:unhideWhenUsed/>
    <w:rsid w:val="00211A85"/>
    <w:rPr>
      <w:color w:val="800080" w:themeColor="followedHyperlink"/>
      <w:u w:val="single"/>
    </w:rPr>
  </w:style>
  <w:style w:type="paragraph" w:styleId="ListParagraph">
    <w:name w:val="List Paragraph"/>
    <w:basedOn w:val="Normal"/>
    <w:uiPriority w:val="34"/>
    <w:qFormat/>
    <w:rsid w:val="004630B4"/>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hyperlink" Target="http://www.lochranzacentre.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gif"/></Relationships>
</file>

<file path=word/theme/theme1.xml><?xml version="1.0" encoding="utf-8"?>
<a:theme xmlns:a="http://schemas.openxmlformats.org/drawingml/2006/main" name="Office Theme">
  <a:themeElements>
    <a:clrScheme name="Office">
      <a:dk1>
        <a:sysClr val="windowText" lastClr="000000"/>
      </a:dk1>
      <a:lt1>
        <a:sysClr val="window" lastClr="F2FA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E9F57D-D0E8-4921-982F-DF974492A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8</Pages>
  <Words>1451</Words>
  <Characters>8272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PGL Travel Ltd.</Company>
  <LinksUpToDate>false</LinksUpToDate>
  <CharactersWithSpaces>9704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Busby</dc:creator>
  <cp:keywords>Course;Geography;Specification;2016;We;Offer</cp:keywords>
  <cp:lastModifiedBy>Douglas</cp:lastModifiedBy>
  <cp:revision>11</cp:revision>
  <dcterms:created xsi:type="dcterms:W3CDTF">2016-04-25T12:34:00Z</dcterms:created>
  <dcterms:modified xsi:type="dcterms:W3CDTF">2017-01-19T09:32:00Z</dcterms:modified>
</cp:coreProperties>
</file>