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1D" w:rsidRDefault="0059031D" w:rsidP="0059031D">
      <w:pPr>
        <w:tabs>
          <w:tab w:val="left" w:pos="3544"/>
        </w:tabs>
        <w:rPr>
          <w:b/>
          <w:sz w:val="28"/>
          <w:szCs w:val="28"/>
        </w:rPr>
      </w:pPr>
      <w:r w:rsidRPr="0059031D">
        <w:rPr>
          <w:b/>
          <w:noProof/>
          <w:sz w:val="28"/>
          <w:szCs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-237490</wp:posOffset>
            </wp:positionV>
            <wp:extent cx="1000125" cy="676275"/>
            <wp:effectExtent l="19050" t="0" r="0" b="0"/>
            <wp:wrapTight wrapText="bothSides">
              <wp:wrapPolygon edited="0">
                <wp:start x="-412" y="0"/>
                <wp:lineTo x="-412" y="20805"/>
                <wp:lineTo x="21421" y="20805"/>
                <wp:lineTo x="21421" y="0"/>
                <wp:lineTo x="-412" y="0"/>
              </wp:wrapPolygon>
            </wp:wrapTight>
            <wp:docPr id="65"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59031D" w:rsidRDefault="0059031D" w:rsidP="0059031D">
      <w:pPr>
        <w:tabs>
          <w:tab w:val="left" w:pos="3544"/>
        </w:tabs>
        <w:rPr>
          <w:b/>
          <w:sz w:val="28"/>
          <w:szCs w:val="28"/>
        </w:rPr>
      </w:pPr>
    </w:p>
    <w:p w:rsidR="0059031D" w:rsidRDefault="0059031D" w:rsidP="0059031D">
      <w:pPr>
        <w:tabs>
          <w:tab w:val="left" w:pos="3544"/>
        </w:tabs>
        <w:jc w:val="center"/>
        <w:rPr>
          <w:b/>
          <w:color w:val="FF0000"/>
          <w:sz w:val="28"/>
          <w:szCs w:val="28"/>
        </w:rPr>
      </w:pPr>
      <w:r w:rsidRPr="00DC2340">
        <w:rPr>
          <w:b/>
          <w:sz w:val="28"/>
          <w:szCs w:val="28"/>
        </w:rPr>
        <w:t>Lochranza Field Centre</w:t>
      </w:r>
      <w:r>
        <w:t xml:space="preserve"> </w:t>
      </w:r>
      <w:r>
        <w:rPr>
          <w:b/>
          <w:sz w:val="28"/>
          <w:szCs w:val="28"/>
        </w:rPr>
        <w:t>Site Specific Risk Assessment: Ladder Climb</w:t>
      </w:r>
    </w:p>
    <w:p w:rsidR="0059031D" w:rsidRPr="0043579B" w:rsidRDefault="0059031D" w:rsidP="0059031D">
      <w:pPr>
        <w:rPr>
          <w:b/>
          <w:color w:val="FF0000"/>
          <w:sz w:val="28"/>
          <w:szCs w:val="28"/>
        </w:rPr>
      </w:pPr>
    </w:p>
    <w:p w:rsidR="0059031D" w:rsidRDefault="0059031D" w:rsidP="0059031D">
      <w:pPr>
        <w:rPr>
          <w:b/>
          <w:szCs w:val="22"/>
        </w:rPr>
      </w:pPr>
      <w:r>
        <w:rPr>
          <w:b/>
          <w:szCs w:val="22"/>
        </w:rPr>
        <w:t xml:space="preserve">Date: </w:t>
      </w:r>
      <w:r w:rsidR="003F2B1C">
        <w:t>2</w:t>
      </w:r>
      <w:r w:rsidR="00BB2352">
        <w:t>2/01</w:t>
      </w:r>
      <w:r w:rsidR="003F2B1C">
        <w:t>/19</w:t>
      </w:r>
    </w:p>
    <w:p w:rsidR="0059031D" w:rsidRPr="00987DF3" w:rsidRDefault="0059031D" w:rsidP="0059031D">
      <w:pPr>
        <w:rPr>
          <w:rFonts w:cs="Arial"/>
          <w:sz w:val="20"/>
        </w:rPr>
      </w:pPr>
      <w:r w:rsidRPr="00987DF3">
        <w:rPr>
          <w:rFonts w:cs="Arial"/>
          <w:sz w:val="20"/>
        </w:rPr>
        <w:t>Where Hazards have been identified as Generic to all activities the controls are specified within the Generic Instructing Standards</w:t>
      </w:r>
    </w:p>
    <w:p w:rsidR="0059031D" w:rsidRPr="00987DF3" w:rsidRDefault="0059031D" w:rsidP="0059031D">
      <w:pPr>
        <w:rPr>
          <w:rFonts w:cs="Arial"/>
          <w:sz w:val="20"/>
        </w:rPr>
      </w:pPr>
      <w:r w:rsidRPr="00987DF3">
        <w:rPr>
          <w:rFonts w:cs="Arial"/>
          <w:sz w:val="20"/>
        </w:rPr>
        <w:t xml:space="preserve">Where Hazards have been identified as generic to all </w:t>
      </w:r>
      <w:r w:rsidRPr="00987DF3">
        <w:rPr>
          <w:sz w:val="20"/>
        </w:rPr>
        <w:t>Lochranza offsite</w:t>
      </w:r>
      <w:r w:rsidRPr="00987DF3">
        <w:rPr>
          <w:rFonts w:cs="Arial"/>
          <w:sz w:val="20"/>
        </w:rPr>
        <w:t xml:space="preserve"> activities the controls are specified within the Generic </w:t>
      </w:r>
      <w:r w:rsidRPr="00987DF3">
        <w:rPr>
          <w:sz w:val="20"/>
        </w:rPr>
        <w:t>Lochranza Local Operating Area Risk Assessment</w:t>
      </w:r>
    </w:p>
    <w:p w:rsidR="0059031D" w:rsidRPr="00987DF3" w:rsidRDefault="0059031D" w:rsidP="0059031D">
      <w:pPr>
        <w:rPr>
          <w:rFonts w:cs="Arial"/>
          <w:sz w:val="20"/>
        </w:rPr>
      </w:pPr>
      <w:r w:rsidRPr="00987DF3">
        <w:rPr>
          <w:rFonts w:cs="Arial"/>
          <w:sz w:val="20"/>
        </w:rPr>
        <w:t xml:space="preserve">Where Hazards have been identified as Generic to all </w:t>
      </w:r>
      <w:proofErr w:type="gramStart"/>
      <w:r w:rsidRPr="00987DF3">
        <w:rPr>
          <w:rFonts w:cs="Arial"/>
          <w:sz w:val="20"/>
        </w:rPr>
        <w:t>Off</w:t>
      </w:r>
      <w:proofErr w:type="gramEnd"/>
      <w:r w:rsidRPr="00987DF3">
        <w:rPr>
          <w:rFonts w:cs="Arial"/>
          <w:sz w:val="20"/>
        </w:rPr>
        <w:t xml:space="preserve"> ground activities the controls are specified</w:t>
      </w:r>
      <w:r w:rsidR="009339F7">
        <w:rPr>
          <w:rFonts w:cs="Arial"/>
          <w:sz w:val="20"/>
        </w:rPr>
        <w:t xml:space="preserve"> within the Generic Off Ground Risk Assessment</w:t>
      </w:r>
    </w:p>
    <w:p w:rsidR="0059031D" w:rsidRPr="00670C9D" w:rsidRDefault="0059031D" w:rsidP="0059031D">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59031D" w:rsidRPr="00670C9D" w:rsidTr="00061DE5">
        <w:tc>
          <w:tcPr>
            <w:tcW w:w="2802" w:type="dxa"/>
            <w:tcBorders>
              <w:bottom w:val="single" w:sz="4" w:space="0" w:color="auto"/>
            </w:tcBorders>
          </w:tcPr>
          <w:p w:rsidR="0059031D" w:rsidRPr="00670C9D" w:rsidRDefault="0059031D" w:rsidP="00061DE5">
            <w:pPr>
              <w:pStyle w:val="Heading1"/>
              <w:rPr>
                <w:color w:val="FF0000"/>
                <w:szCs w:val="22"/>
              </w:rPr>
            </w:pPr>
            <w:r w:rsidRPr="00670C9D">
              <w:rPr>
                <w:color w:val="FF0000"/>
                <w:szCs w:val="22"/>
              </w:rPr>
              <w:t>Hazards</w:t>
            </w:r>
          </w:p>
          <w:p w:rsidR="0059031D" w:rsidRPr="00670C9D" w:rsidRDefault="0059031D"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59031D" w:rsidRPr="00670C9D" w:rsidRDefault="0059031D" w:rsidP="00061DE5">
            <w:pPr>
              <w:rPr>
                <w:b/>
                <w:color w:val="FF0000"/>
                <w:szCs w:val="22"/>
              </w:rPr>
            </w:pPr>
            <w:r w:rsidRPr="00670C9D">
              <w:rPr>
                <w:b/>
                <w:color w:val="FF0000"/>
                <w:szCs w:val="22"/>
              </w:rPr>
              <w:t>Existing Control Measures</w:t>
            </w:r>
          </w:p>
          <w:p w:rsidR="0059031D" w:rsidRPr="00670C9D" w:rsidRDefault="0059031D"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59031D" w:rsidRPr="00670C9D" w:rsidRDefault="0059031D" w:rsidP="00061DE5">
            <w:pPr>
              <w:rPr>
                <w:b/>
                <w:color w:val="FF0000"/>
                <w:szCs w:val="22"/>
              </w:rPr>
            </w:pPr>
            <w:r w:rsidRPr="00670C9D">
              <w:rPr>
                <w:b/>
                <w:color w:val="FF0000"/>
                <w:szCs w:val="22"/>
              </w:rPr>
              <w:t>Residual Risk Level</w:t>
            </w:r>
          </w:p>
          <w:p w:rsidR="0059031D" w:rsidRPr="00670C9D" w:rsidRDefault="0059031D" w:rsidP="00061DE5">
            <w:pPr>
              <w:pStyle w:val="Header"/>
              <w:tabs>
                <w:tab w:val="clear" w:pos="4153"/>
                <w:tab w:val="clear" w:pos="8306"/>
              </w:tabs>
              <w:rPr>
                <w:color w:val="FF0000"/>
              </w:rPr>
            </w:pPr>
            <w:r w:rsidRPr="00670C9D">
              <w:rPr>
                <w:color w:val="FF0000"/>
              </w:rPr>
              <w:t>(Insert values and multiple</w:t>
            </w:r>
          </w:p>
          <w:p w:rsidR="0059031D" w:rsidRPr="00670C9D" w:rsidRDefault="0059031D" w:rsidP="00061DE5">
            <w:pPr>
              <w:pStyle w:val="Header"/>
              <w:tabs>
                <w:tab w:val="clear" w:pos="4153"/>
                <w:tab w:val="clear" w:pos="8306"/>
              </w:tabs>
              <w:rPr>
                <w:color w:val="FF0000"/>
              </w:rPr>
            </w:pPr>
            <w:r w:rsidRPr="00670C9D">
              <w:rPr>
                <w:color w:val="FF0000"/>
              </w:rPr>
              <w:t>score : see key )</w:t>
            </w:r>
          </w:p>
        </w:tc>
      </w:tr>
      <w:tr w:rsidR="0059031D" w:rsidRPr="00670C9D" w:rsidTr="00061DE5">
        <w:trPr>
          <w:cantSplit/>
        </w:trPr>
        <w:tc>
          <w:tcPr>
            <w:tcW w:w="2802" w:type="dxa"/>
            <w:shd w:val="pct25" w:color="auto" w:fill="C0C0C0"/>
          </w:tcPr>
          <w:p w:rsidR="0059031D" w:rsidRPr="00670C9D" w:rsidRDefault="0059031D" w:rsidP="00061DE5">
            <w:pPr>
              <w:rPr>
                <w:color w:val="FF0000"/>
                <w:szCs w:val="22"/>
              </w:rPr>
            </w:pPr>
          </w:p>
        </w:tc>
        <w:tc>
          <w:tcPr>
            <w:tcW w:w="8788" w:type="dxa"/>
            <w:shd w:val="pct25" w:color="auto" w:fill="C0C0C0"/>
          </w:tcPr>
          <w:p w:rsidR="0059031D" w:rsidRPr="00670C9D" w:rsidRDefault="0059031D" w:rsidP="00061DE5">
            <w:pPr>
              <w:rPr>
                <w:color w:val="FF0000"/>
                <w:szCs w:val="22"/>
              </w:rPr>
            </w:pPr>
          </w:p>
        </w:tc>
        <w:tc>
          <w:tcPr>
            <w:tcW w:w="992" w:type="dxa"/>
          </w:tcPr>
          <w:p w:rsidR="0059031D" w:rsidRPr="00670C9D" w:rsidRDefault="0059031D" w:rsidP="00061DE5">
            <w:pPr>
              <w:jc w:val="center"/>
              <w:rPr>
                <w:b/>
                <w:color w:val="FF0000"/>
                <w:szCs w:val="22"/>
              </w:rPr>
            </w:pPr>
            <w:r w:rsidRPr="00670C9D">
              <w:rPr>
                <w:b/>
                <w:color w:val="FF0000"/>
                <w:szCs w:val="22"/>
              </w:rPr>
              <w:t>Low</w:t>
            </w:r>
          </w:p>
        </w:tc>
        <w:tc>
          <w:tcPr>
            <w:tcW w:w="993" w:type="dxa"/>
          </w:tcPr>
          <w:p w:rsidR="0059031D" w:rsidRPr="00670C9D" w:rsidRDefault="0059031D" w:rsidP="00061DE5">
            <w:pPr>
              <w:jc w:val="center"/>
              <w:rPr>
                <w:b/>
                <w:color w:val="FF0000"/>
                <w:szCs w:val="22"/>
              </w:rPr>
            </w:pPr>
            <w:r w:rsidRPr="00670C9D">
              <w:rPr>
                <w:b/>
                <w:color w:val="FF0000"/>
                <w:szCs w:val="22"/>
              </w:rPr>
              <w:t>Med</w:t>
            </w:r>
          </w:p>
        </w:tc>
        <w:tc>
          <w:tcPr>
            <w:tcW w:w="850" w:type="dxa"/>
          </w:tcPr>
          <w:p w:rsidR="0059031D" w:rsidRPr="00670C9D" w:rsidRDefault="0059031D" w:rsidP="00061DE5">
            <w:pPr>
              <w:jc w:val="center"/>
              <w:rPr>
                <w:b/>
                <w:color w:val="FF0000"/>
                <w:szCs w:val="22"/>
              </w:rPr>
            </w:pPr>
            <w:r w:rsidRPr="00670C9D">
              <w:rPr>
                <w:b/>
                <w:color w:val="FF0000"/>
                <w:szCs w:val="22"/>
              </w:rPr>
              <w:t>High</w:t>
            </w:r>
          </w:p>
        </w:tc>
      </w:tr>
      <w:tr w:rsidR="002866E2" w:rsidRPr="00670C9D" w:rsidTr="00061DE5">
        <w:trPr>
          <w:cantSplit/>
        </w:trPr>
        <w:tc>
          <w:tcPr>
            <w:tcW w:w="2802" w:type="dxa"/>
          </w:tcPr>
          <w:p w:rsidR="002866E2" w:rsidRDefault="002866E2" w:rsidP="00061DE5">
            <w:r>
              <w:t>Instructor falling from cliff while rigging</w:t>
            </w:r>
          </w:p>
        </w:tc>
        <w:tc>
          <w:tcPr>
            <w:tcW w:w="8788" w:type="dxa"/>
          </w:tcPr>
          <w:p w:rsidR="002866E2" w:rsidRDefault="002866E2" w:rsidP="00061DE5">
            <w:r w:rsidRPr="005676DB">
              <w:rPr>
                <w:szCs w:val="22"/>
              </w:rPr>
              <w:t xml:space="preserve">The instructor must not approach the cliff top to rig until they are securely attached with a </w:t>
            </w:r>
            <w:proofErr w:type="spellStart"/>
            <w:r w:rsidRPr="005676DB">
              <w:rPr>
                <w:szCs w:val="22"/>
              </w:rPr>
              <w:t>prusik</w:t>
            </w:r>
            <w:proofErr w:type="spellEnd"/>
            <w:r w:rsidRPr="005676DB">
              <w:rPr>
                <w:szCs w:val="22"/>
              </w:rPr>
              <w:t xml:space="preserve"> loop to a rope which is attached to an anchor point away for the edge</w:t>
            </w:r>
            <w:r>
              <w:rPr>
                <w:szCs w:val="22"/>
              </w:rPr>
              <w:t xml:space="preserve">. A belay device may also be used provided it is backed up by a </w:t>
            </w:r>
            <w:proofErr w:type="spellStart"/>
            <w:r>
              <w:rPr>
                <w:szCs w:val="22"/>
              </w:rPr>
              <w:t>prusik</w:t>
            </w:r>
            <w:proofErr w:type="spellEnd"/>
            <w:r>
              <w:rPr>
                <w:szCs w:val="22"/>
              </w:rPr>
              <w:t xml:space="preserve"> loop.</w:t>
            </w:r>
          </w:p>
        </w:tc>
        <w:tc>
          <w:tcPr>
            <w:tcW w:w="992" w:type="dxa"/>
            <w:vAlign w:val="center"/>
          </w:tcPr>
          <w:p w:rsidR="002866E2" w:rsidRDefault="002866E2" w:rsidP="00061DE5">
            <w:pPr>
              <w:jc w:val="center"/>
              <w:rPr>
                <w:sz w:val="21"/>
              </w:rPr>
            </w:pPr>
            <w:r>
              <w:rPr>
                <w:sz w:val="21"/>
              </w:rPr>
              <w:t>4x1=4</w:t>
            </w:r>
          </w:p>
        </w:tc>
        <w:tc>
          <w:tcPr>
            <w:tcW w:w="993" w:type="dxa"/>
          </w:tcPr>
          <w:p w:rsidR="002866E2" w:rsidRPr="00670C9D" w:rsidRDefault="002866E2" w:rsidP="00061DE5">
            <w:pPr>
              <w:rPr>
                <w:color w:val="FF0000"/>
                <w:sz w:val="21"/>
              </w:rPr>
            </w:pPr>
          </w:p>
        </w:tc>
        <w:tc>
          <w:tcPr>
            <w:tcW w:w="850" w:type="dxa"/>
          </w:tcPr>
          <w:p w:rsidR="002866E2" w:rsidRPr="00670C9D" w:rsidRDefault="002866E2" w:rsidP="00061DE5">
            <w:pPr>
              <w:rPr>
                <w:color w:val="FF0000"/>
                <w:sz w:val="21"/>
              </w:rPr>
            </w:pPr>
          </w:p>
        </w:tc>
      </w:tr>
      <w:tr w:rsidR="0059031D" w:rsidRPr="00670C9D" w:rsidTr="00061DE5">
        <w:trPr>
          <w:cantSplit/>
        </w:trPr>
        <w:tc>
          <w:tcPr>
            <w:tcW w:w="2802" w:type="dxa"/>
          </w:tcPr>
          <w:p w:rsidR="0059031D" w:rsidRDefault="0059031D" w:rsidP="00061DE5">
            <w:r>
              <w:t>Injury to person assisting instructor by holding the ladder.</w:t>
            </w:r>
          </w:p>
        </w:tc>
        <w:tc>
          <w:tcPr>
            <w:tcW w:w="8788" w:type="dxa"/>
          </w:tcPr>
          <w:p w:rsidR="0059031D" w:rsidRDefault="0059031D" w:rsidP="00061DE5">
            <w:r>
              <w:t>Participants briefed on dangers: climbers to watch out for person holding ladder and ladder holder to be aware of climber.</w:t>
            </w:r>
          </w:p>
        </w:tc>
        <w:tc>
          <w:tcPr>
            <w:tcW w:w="992" w:type="dxa"/>
            <w:vAlign w:val="center"/>
          </w:tcPr>
          <w:p w:rsidR="0059031D" w:rsidRPr="00DE60FD" w:rsidRDefault="0059031D" w:rsidP="00061DE5">
            <w:pPr>
              <w:jc w:val="center"/>
              <w:rPr>
                <w:sz w:val="21"/>
              </w:rPr>
            </w:pPr>
            <w:r>
              <w:rPr>
                <w:sz w:val="21"/>
              </w:rPr>
              <w:t>2</w:t>
            </w:r>
            <w:r w:rsidRPr="00DE60FD">
              <w:rPr>
                <w:sz w:val="21"/>
              </w:rPr>
              <w:t>x1=</w:t>
            </w:r>
            <w:r>
              <w:rPr>
                <w:sz w:val="21"/>
              </w:rPr>
              <w:t>2</w:t>
            </w:r>
          </w:p>
        </w:tc>
        <w:tc>
          <w:tcPr>
            <w:tcW w:w="993" w:type="dxa"/>
          </w:tcPr>
          <w:p w:rsidR="0059031D" w:rsidRPr="00670C9D" w:rsidRDefault="0059031D" w:rsidP="00061DE5">
            <w:pPr>
              <w:rPr>
                <w:color w:val="FF0000"/>
                <w:sz w:val="21"/>
              </w:rPr>
            </w:pPr>
          </w:p>
        </w:tc>
        <w:tc>
          <w:tcPr>
            <w:tcW w:w="850" w:type="dxa"/>
          </w:tcPr>
          <w:p w:rsidR="0059031D" w:rsidRPr="00670C9D" w:rsidRDefault="0059031D" w:rsidP="00061DE5">
            <w:pPr>
              <w:rPr>
                <w:color w:val="FF0000"/>
                <w:sz w:val="21"/>
              </w:rPr>
            </w:pPr>
          </w:p>
        </w:tc>
      </w:tr>
      <w:tr w:rsidR="0059031D" w:rsidRPr="00670C9D" w:rsidTr="00061DE5">
        <w:trPr>
          <w:cantSplit/>
        </w:trPr>
        <w:tc>
          <w:tcPr>
            <w:tcW w:w="2802" w:type="dxa"/>
          </w:tcPr>
          <w:p w:rsidR="0059031D" w:rsidRDefault="0059031D" w:rsidP="00061DE5">
            <w:r>
              <w:t>Injury to guest from uncontrolled descent from the lower part of the climb caused by stretch in the belay line and/or ladder.</w:t>
            </w:r>
          </w:p>
        </w:tc>
        <w:tc>
          <w:tcPr>
            <w:tcW w:w="8788" w:type="dxa"/>
          </w:tcPr>
          <w:p w:rsidR="0059031D" w:rsidRDefault="0059031D" w:rsidP="00061DE5">
            <w:r>
              <w:t>An instructor demonstrates the ladder climb before guests participate.  This pulls the system tight and limits potential rope stretch to the ground from the belay line and from the rope ladder.</w:t>
            </w:r>
          </w:p>
        </w:tc>
        <w:tc>
          <w:tcPr>
            <w:tcW w:w="992" w:type="dxa"/>
            <w:vAlign w:val="center"/>
          </w:tcPr>
          <w:p w:rsidR="0059031D" w:rsidRPr="00DE60FD" w:rsidRDefault="0059031D" w:rsidP="00061DE5">
            <w:pPr>
              <w:jc w:val="center"/>
              <w:rPr>
                <w:sz w:val="21"/>
              </w:rPr>
            </w:pPr>
            <w:r w:rsidRPr="00BF53FF">
              <w:rPr>
                <w:sz w:val="21"/>
              </w:rPr>
              <w:t>4x1=4</w:t>
            </w:r>
          </w:p>
        </w:tc>
        <w:tc>
          <w:tcPr>
            <w:tcW w:w="993" w:type="dxa"/>
          </w:tcPr>
          <w:p w:rsidR="0059031D" w:rsidRPr="00670C9D" w:rsidRDefault="0059031D" w:rsidP="00061DE5">
            <w:pPr>
              <w:rPr>
                <w:color w:val="FF0000"/>
                <w:sz w:val="21"/>
              </w:rPr>
            </w:pPr>
          </w:p>
        </w:tc>
        <w:tc>
          <w:tcPr>
            <w:tcW w:w="850" w:type="dxa"/>
          </w:tcPr>
          <w:p w:rsidR="0059031D" w:rsidRPr="00670C9D" w:rsidRDefault="0059031D" w:rsidP="00061DE5">
            <w:pPr>
              <w:rPr>
                <w:color w:val="FF0000"/>
                <w:sz w:val="21"/>
              </w:rPr>
            </w:pPr>
          </w:p>
        </w:tc>
      </w:tr>
      <w:tr w:rsidR="0059031D" w:rsidRPr="00670C9D" w:rsidTr="00061DE5">
        <w:trPr>
          <w:cantSplit/>
        </w:trPr>
        <w:tc>
          <w:tcPr>
            <w:tcW w:w="2802" w:type="dxa"/>
          </w:tcPr>
          <w:p w:rsidR="0059031D" w:rsidRDefault="0059031D" w:rsidP="00061DE5">
            <w:r>
              <w:t xml:space="preserve">River crossing on stepping stones. Injury by </w:t>
            </w:r>
            <w:proofErr w:type="gramStart"/>
            <w:r>
              <w:t>slips,</w:t>
            </w:r>
            <w:proofErr w:type="gramEnd"/>
            <w:r>
              <w:t xml:space="preserve"> trips and falls in moving water.</w:t>
            </w:r>
          </w:p>
        </w:tc>
        <w:tc>
          <w:tcPr>
            <w:tcW w:w="8788" w:type="dxa"/>
          </w:tcPr>
          <w:p w:rsidR="0059031D" w:rsidRDefault="0059031D" w:rsidP="00061DE5">
            <w:r>
              <w:t>Instructor to brief group prior to approaching hazard. If the depth water flowing over the top of stepping stones is greater than boot depth the route around the road bridge to be used.  Instructor will take into consideration footwear of participants before crossing.</w:t>
            </w:r>
          </w:p>
        </w:tc>
        <w:tc>
          <w:tcPr>
            <w:tcW w:w="992" w:type="dxa"/>
            <w:vAlign w:val="center"/>
          </w:tcPr>
          <w:p w:rsidR="0059031D" w:rsidRPr="00BF53FF" w:rsidRDefault="0059031D" w:rsidP="00061DE5">
            <w:pPr>
              <w:jc w:val="center"/>
              <w:rPr>
                <w:sz w:val="21"/>
              </w:rPr>
            </w:pPr>
            <w:r>
              <w:rPr>
                <w:sz w:val="21"/>
              </w:rPr>
              <w:t>3</w:t>
            </w:r>
            <w:r w:rsidRPr="00BF53FF">
              <w:rPr>
                <w:sz w:val="21"/>
              </w:rPr>
              <w:t>x1=</w:t>
            </w:r>
            <w:r>
              <w:rPr>
                <w:sz w:val="21"/>
              </w:rPr>
              <w:t>1</w:t>
            </w:r>
          </w:p>
        </w:tc>
        <w:tc>
          <w:tcPr>
            <w:tcW w:w="993" w:type="dxa"/>
          </w:tcPr>
          <w:p w:rsidR="0059031D" w:rsidRPr="00670C9D" w:rsidRDefault="0059031D" w:rsidP="00061DE5">
            <w:pPr>
              <w:rPr>
                <w:color w:val="FF0000"/>
                <w:sz w:val="21"/>
              </w:rPr>
            </w:pPr>
          </w:p>
        </w:tc>
        <w:tc>
          <w:tcPr>
            <w:tcW w:w="850" w:type="dxa"/>
          </w:tcPr>
          <w:p w:rsidR="0059031D" w:rsidRPr="00670C9D" w:rsidRDefault="0059031D" w:rsidP="00061DE5">
            <w:pPr>
              <w:rPr>
                <w:color w:val="FF0000"/>
                <w:sz w:val="21"/>
              </w:rPr>
            </w:pPr>
          </w:p>
        </w:tc>
      </w:tr>
    </w:tbl>
    <w:p w:rsidR="0059031D" w:rsidRDefault="0059031D" w:rsidP="0059031D">
      <w:pPr>
        <w:pStyle w:val="Heading3"/>
        <w:jc w:val="center"/>
        <w:rPr>
          <w:b w:val="0"/>
          <w:sz w:val="23"/>
        </w:rPr>
      </w:pPr>
      <w:r>
        <w:rPr>
          <w:b w:val="0"/>
          <w:sz w:val="23"/>
        </w:rPr>
        <w:t>(Key:  1-7 = Low Risk; 8-15 = Medium Risk; 16-25 = High Risk)</w:t>
      </w:r>
    </w:p>
    <w:p w:rsidR="0059031D" w:rsidRDefault="0059031D" w:rsidP="0059031D">
      <w:pPr>
        <w:rPr>
          <w:szCs w:val="22"/>
        </w:rPr>
      </w:pPr>
    </w:p>
    <w:p w:rsidR="0059031D" w:rsidRPr="009339F7" w:rsidRDefault="0059031D" w:rsidP="0059031D">
      <w:pPr>
        <w:rPr>
          <w:szCs w:val="22"/>
        </w:rPr>
      </w:pPr>
      <w:r w:rsidRPr="009339F7">
        <w:rPr>
          <w:b/>
          <w:szCs w:val="22"/>
        </w:rPr>
        <w:t>Endorsed by:</w:t>
      </w:r>
      <w:r>
        <w:rPr>
          <w:szCs w:val="22"/>
        </w:rPr>
        <w:t xml:space="preserve"> </w:t>
      </w:r>
      <w:r>
        <w:t>Chris Trail, Centre Operations Manager</w:t>
      </w:r>
      <w:r>
        <w:rPr>
          <w:szCs w:val="22"/>
        </w:rPr>
        <w:t xml:space="preserve"> </w:t>
      </w:r>
      <w:r w:rsidR="009339F7">
        <w:rPr>
          <w:szCs w:val="22"/>
        </w:rPr>
        <w:tab/>
      </w:r>
      <w:r w:rsidR="009339F7">
        <w:rPr>
          <w:b/>
          <w:szCs w:val="22"/>
        </w:rPr>
        <w:t xml:space="preserve">Technical Advisor: </w:t>
      </w:r>
      <w:r w:rsidR="009339F7">
        <w:rPr>
          <w:szCs w:val="22"/>
        </w:rPr>
        <w:t>Mike Margeson MIC</w:t>
      </w:r>
    </w:p>
    <w:p w:rsidR="0059031D" w:rsidRDefault="0059031D" w:rsidP="0059031D">
      <w:pPr>
        <w:rPr>
          <w:szCs w:val="22"/>
        </w:rPr>
      </w:pPr>
    </w:p>
    <w:p w:rsidR="0059031D" w:rsidRDefault="0059031D" w:rsidP="0059031D">
      <w:pPr>
        <w:rPr>
          <w:szCs w:val="22"/>
        </w:rPr>
      </w:pPr>
    </w:p>
    <w:p w:rsidR="0059031D" w:rsidRDefault="0059031D" w:rsidP="0059031D">
      <w:pPr>
        <w:rPr>
          <w:szCs w:val="22"/>
        </w:rPr>
      </w:pPr>
    </w:p>
    <w:p w:rsidR="0059031D" w:rsidRDefault="0059031D" w:rsidP="0059031D">
      <w:r>
        <w:rPr>
          <w:szCs w:val="22"/>
        </w:rPr>
        <w:t>Date</w:t>
      </w:r>
      <w:r w:rsidR="0001267D">
        <w:rPr>
          <w:szCs w:val="22"/>
        </w:rPr>
        <w:t xml:space="preserve">: </w:t>
      </w:r>
      <w:r w:rsidR="003F2B1C">
        <w:rPr>
          <w:szCs w:val="22"/>
        </w:rPr>
        <w:t>2</w:t>
      </w:r>
      <w:r w:rsidR="00BB2352">
        <w:rPr>
          <w:szCs w:val="22"/>
        </w:rPr>
        <w:t>2/01</w:t>
      </w:r>
      <w:r w:rsidR="003F2B1C">
        <w:rPr>
          <w:szCs w:val="22"/>
        </w:rPr>
        <w:t>/2019</w:t>
      </w:r>
    </w:p>
    <w:p w:rsidR="00CC5CCB" w:rsidRDefault="00CC5CCB"/>
    <w:sectPr w:rsidR="00CC5CCB" w:rsidSect="00987DF3">
      <w:footerReference w:type="default" r:id="rId7"/>
      <w:pgSz w:w="16838" w:h="11906" w:orient="landscape"/>
      <w:pgMar w:top="539" w:right="1077"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1A" w:rsidRDefault="007D781A" w:rsidP="00E6109C">
      <w:r>
        <w:separator/>
      </w:r>
    </w:p>
  </w:endnote>
  <w:endnote w:type="continuationSeparator" w:id="0">
    <w:p w:rsidR="007D781A" w:rsidRDefault="007D781A" w:rsidP="00E61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152"/>
      <w:docPartObj>
        <w:docPartGallery w:val="Page Numbers (Bottom of Page)"/>
        <w:docPartUnique/>
      </w:docPartObj>
    </w:sdtPr>
    <w:sdtContent>
      <w:sdt>
        <w:sdtPr>
          <w:id w:val="565050523"/>
          <w:docPartObj>
            <w:docPartGallery w:val="Page Numbers (Top of Page)"/>
            <w:docPartUnique/>
          </w:docPartObj>
        </w:sdtPr>
        <w:sdtContent>
          <w:p w:rsidR="00895F39" w:rsidRDefault="00895F39">
            <w:pPr>
              <w:pStyle w:val="Footer"/>
              <w:jc w:val="right"/>
            </w:pPr>
            <w:r>
              <w:t xml:space="preserve">Page </w:t>
            </w:r>
            <w:r w:rsidR="00352AB3">
              <w:rPr>
                <w:b/>
                <w:sz w:val="24"/>
                <w:szCs w:val="24"/>
              </w:rPr>
              <w:fldChar w:fldCharType="begin"/>
            </w:r>
            <w:r>
              <w:rPr>
                <w:b/>
              </w:rPr>
              <w:instrText xml:space="preserve"> PAGE </w:instrText>
            </w:r>
            <w:r w:rsidR="00352AB3">
              <w:rPr>
                <w:b/>
                <w:sz w:val="24"/>
                <w:szCs w:val="24"/>
              </w:rPr>
              <w:fldChar w:fldCharType="separate"/>
            </w:r>
            <w:r w:rsidR="003F2B1C">
              <w:rPr>
                <w:b/>
                <w:noProof/>
              </w:rPr>
              <w:t>1</w:t>
            </w:r>
            <w:r w:rsidR="00352AB3">
              <w:rPr>
                <w:b/>
                <w:sz w:val="24"/>
                <w:szCs w:val="24"/>
              </w:rPr>
              <w:fldChar w:fldCharType="end"/>
            </w:r>
            <w:r>
              <w:t xml:space="preserve"> of </w:t>
            </w:r>
            <w:r w:rsidR="00352AB3">
              <w:rPr>
                <w:b/>
                <w:sz w:val="24"/>
                <w:szCs w:val="24"/>
              </w:rPr>
              <w:fldChar w:fldCharType="begin"/>
            </w:r>
            <w:r>
              <w:rPr>
                <w:b/>
              </w:rPr>
              <w:instrText xml:space="preserve"> NUMPAGES  </w:instrText>
            </w:r>
            <w:r w:rsidR="00352AB3">
              <w:rPr>
                <w:b/>
                <w:sz w:val="24"/>
                <w:szCs w:val="24"/>
              </w:rPr>
              <w:fldChar w:fldCharType="separate"/>
            </w:r>
            <w:r w:rsidR="003F2B1C">
              <w:rPr>
                <w:b/>
                <w:noProof/>
              </w:rPr>
              <w:t>1</w:t>
            </w:r>
            <w:r w:rsidR="00352AB3">
              <w:rPr>
                <w:b/>
                <w:sz w:val="24"/>
                <w:szCs w:val="24"/>
              </w:rPr>
              <w:fldChar w:fldCharType="end"/>
            </w:r>
          </w:p>
        </w:sdtContent>
      </w:sdt>
    </w:sdtContent>
  </w:sdt>
  <w:p w:rsidR="00895F39" w:rsidRDefault="00895F39" w:rsidP="00895F39">
    <w:pPr>
      <w:pStyle w:val="Footer"/>
    </w:pPr>
    <w:r>
      <w:t>SITE SPECIFIC RISK ASSESSMENT – Ladder Climb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1A" w:rsidRDefault="007D781A" w:rsidP="00E6109C">
      <w:r>
        <w:separator/>
      </w:r>
    </w:p>
  </w:footnote>
  <w:footnote w:type="continuationSeparator" w:id="0">
    <w:p w:rsidR="007D781A" w:rsidRDefault="007D781A" w:rsidP="00E61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031D"/>
    <w:rsid w:val="00000F00"/>
    <w:rsid w:val="00004C24"/>
    <w:rsid w:val="0001267D"/>
    <w:rsid w:val="000507D7"/>
    <w:rsid w:val="00075467"/>
    <w:rsid w:val="000B76B4"/>
    <w:rsid w:val="000C1C06"/>
    <w:rsid w:val="000D31B8"/>
    <w:rsid w:val="000E357B"/>
    <w:rsid w:val="001213A3"/>
    <w:rsid w:val="00193CE2"/>
    <w:rsid w:val="001F4E72"/>
    <w:rsid w:val="00245B5F"/>
    <w:rsid w:val="00250E28"/>
    <w:rsid w:val="00257A49"/>
    <w:rsid w:val="00277D8C"/>
    <w:rsid w:val="002834AE"/>
    <w:rsid w:val="002866E2"/>
    <w:rsid w:val="00290920"/>
    <w:rsid w:val="002C652C"/>
    <w:rsid w:val="002D0A61"/>
    <w:rsid w:val="00352AB3"/>
    <w:rsid w:val="003557E0"/>
    <w:rsid w:val="003F2B1C"/>
    <w:rsid w:val="00474B12"/>
    <w:rsid w:val="00485D06"/>
    <w:rsid w:val="0049151B"/>
    <w:rsid w:val="004D1D13"/>
    <w:rsid w:val="004E2B39"/>
    <w:rsid w:val="00565AEB"/>
    <w:rsid w:val="0059031D"/>
    <w:rsid w:val="005B5D35"/>
    <w:rsid w:val="00621492"/>
    <w:rsid w:val="006570EA"/>
    <w:rsid w:val="007854ED"/>
    <w:rsid w:val="007C46C9"/>
    <w:rsid w:val="007C6B99"/>
    <w:rsid w:val="007D30DF"/>
    <w:rsid w:val="007D781A"/>
    <w:rsid w:val="007E37F8"/>
    <w:rsid w:val="00895F39"/>
    <w:rsid w:val="008A5E14"/>
    <w:rsid w:val="00913848"/>
    <w:rsid w:val="0092472E"/>
    <w:rsid w:val="009339F7"/>
    <w:rsid w:val="00976F82"/>
    <w:rsid w:val="009F32B9"/>
    <w:rsid w:val="00A02C26"/>
    <w:rsid w:val="00A706A5"/>
    <w:rsid w:val="00A917F0"/>
    <w:rsid w:val="00AC1C3D"/>
    <w:rsid w:val="00B74CC7"/>
    <w:rsid w:val="00BA3333"/>
    <w:rsid w:val="00BA5CB4"/>
    <w:rsid w:val="00BB2352"/>
    <w:rsid w:val="00BB3DF0"/>
    <w:rsid w:val="00BB4A0D"/>
    <w:rsid w:val="00BF6066"/>
    <w:rsid w:val="00C35B1A"/>
    <w:rsid w:val="00C526E7"/>
    <w:rsid w:val="00CC5CCB"/>
    <w:rsid w:val="00CC5E2E"/>
    <w:rsid w:val="00CF0A57"/>
    <w:rsid w:val="00CF645A"/>
    <w:rsid w:val="00D20FB5"/>
    <w:rsid w:val="00D65CA2"/>
    <w:rsid w:val="00DC466D"/>
    <w:rsid w:val="00E1411D"/>
    <w:rsid w:val="00E2299F"/>
    <w:rsid w:val="00E30597"/>
    <w:rsid w:val="00E30F4C"/>
    <w:rsid w:val="00E40A11"/>
    <w:rsid w:val="00E6109C"/>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1D"/>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9031D"/>
    <w:pPr>
      <w:keepNext/>
      <w:jc w:val="center"/>
      <w:outlineLvl w:val="0"/>
    </w:pPr>
    <w:rPr>
      <w:b/>
    </w:rPr>
  </w:style>
  <w:style w:type="paragraph" w:styleId="Heading3">
    <w:name w:val="heading 3"/>
    <w:basedOn w:val="Normal"/>
    <w:next w:val="Normal"/>
    <w:link w:val="Heading3Char"/>
    <w:qFormat/>
    <w:rsid w:val="0059031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31D"/>
    <w:rPr>
      <w:rFonts w:ascii="Arial" w:eastAsia="Times New Roman" w:hAnsi="Arial" w:cs="Times New Roman"/>
      <w:b/>
      <w:szCs w:val="20"/>
      <w:lang w:eastAsia="en-GB"/>
    </w:rPr>
  </w:style>
  <w:style w:type="character" w:customStyle="1" w:styleId="Heading3Char">
    <w:name w:val="Heading 3 Char"/>
    <w:basedOn w:val="DefaultParagraphFont"/>
    <w:link w:val="Heading3"/>
    <w:rsid w:val="0059031D"/>
    <w:rPr>
      <w:rFonts w:ascii="Arial" w:eastAsia="Times New Roman" w:hAnsi="Arial" w:cs="Times New Roman"/>
      <w:b/>
      <w:sz w:val="24"/>
      <w:szCs w:val="20"/>
      <w:lang w:eastAsia="en-GB"/>
    </w:rPr>
  </w:style>
  <w:style w:type="paragraph" w:styleId="Header">
    <w:name w:val="header"/>
    <w:basedOn w:val="Normal"/>
    <w:link w:val="HeaderChar"/>
    <w:rsid w:val="0059031D"/>
    <w:pPr>
      <w:tabs>
        <w:tab w:val="center" w:pos="4153"/>
        <w:tab w:val="right" w:pos="8306"/>
      </w:tabs>
    </w:pPr>
  </w:style>
  <w:style w:type="character" w:customStyle="1" w:styleId="HeaderChar">
    <w:name w:val="Header Char"/>
    <w:basedOn w:val="DefaultParagraphFont"/>
    <w:link w:val="Header"/>
    <w:rsid w:val="0059031D"/>
    <w:rPr>
      <w:rFonts w:ascii="Arial" w:eastAsia="Times New Roman" w:hAnsi="Arial" w:cs="Times New Roman"/>
      <w:szCs w:val="20"/>
      <w:lang w:eastAsia="en-GB"/>
    </w:rPr>
  </w:style>
  <w:style w:type="paragraph" w:styleId="Footer">
    <w:name w:val="footer"/>
    <w:basedOn w:val="Normal"/>
    <w:link w:val="FooterChar"/>
    <w:uiPriority w:val="99"/>
    <w:rsid w:val="0059031D"/>
    <w:pPr>
      <w:tabs>
        <w:tab w:val="center" w:pos="4320"/>
        <w:tab w:val="right" w:pos="8640"/>
      </w:tabs>
    </w:pPr>
  </w:style>
  <w:style w:type="character" w:customStyle="1" w:styleId="FooterChar">
    <w:name w:val="Footer Char"/>
    <w:basedOn w:val="DefaultParagraphFont"/>
    <w:link w:val="Footer"/>
    <w:uiPriority w:val="99"/>
    <w:rsid w:val="0059031D"/>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1761</Characters>
  <Application>Microsoft Office Word</Application>
  <DocSecurity>0</DocSecurity>
  <Lines>14</Lines>
  <Paragraphs>4</Paragraphs>
  <ScaleCrop>false</ScaleCrop>
  <Manager>Stuart Blake and Chris Traill</Manager>
  <Company>Lochranza Centre CIC</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11</cp:revision>
  <cp:lastPrinted>2017-02-12T09:54:00Z</cp:lastPrinted>
  <dcterms:created xsi:type="dcterms:W3CDTF">2015-09-10T09:30:00Z</dcterms:created>
  <dcterms:modified xsi:type="dcterms:W3CDTF">2019-01-22T11:46:00Z</dcterms:modified>
</cp:coreProperties>
</file>